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B1" w:rsidRPr="00F21862" w:rsidRDefault="002830EF" w:rsidP="002830EF">
      <w:pPr>
        <w:jc w:val="center"/>
        <w:rPr>
          <w:b/>
          <w:sz w:val="28"/>
          <w:szCs w:val="28"/>
        </w:rPr>
      </w:pPr>
      <w:r w:rsidRPr="00F21862">
        <w:rPr>
          <w:b/>
          <w:spacing w:val="-4"/>
          <w:sz w:val="28"/>
          <w:szCs w:val="28"/>
        </w:rPr>
        <w:t xml:space="preserve">DANH MỤC THỦ TỤC HÀNH CHÍNH </w:t>
      </w:r>
      <w:r w:rsidRPr="00F21862">
        <w:rPr>
          <w:b/>
          <w:sz w:val="28"/>
          <w:szCs w:val="28"/>
        </w:rPr>
        <w:t>THUỘC PHẠM VI CHỨC NĂNG QUẢN LÝ</w:t>
      </w:r>
    </w:p>
    <w:p w:rsidR="002830EF" w:rsidRPr="00F21862" w:rsidRDefault="002830EF" w:rsidP="002830EF">
      <w:pPr>
        <w:jc w:val="center"/>
        <w:rPr>
          <w:b/>
          <w:sz w:val="28"/>
          <w:szCs w:val="28"/>
        </w:rPr>
      </w:pPr>
      <w:r w:rsidRPr="00F21862">
        <w:rPr>
          <w:b/>
          <w:sz w:val="28"/>
          <w:szCs w:val="28"/>
        </w:rPr>
        <w:t xml:space="preserve"> CỦA SỞ NÔNG NGHIỆP VÀ PHÁT TRIỂN NÔNG THÔN </w:t>
      </w:r>
    </w:p>
    <w:p w:rsidR="002830EF" w:rsidRPr="00F21862" w:rsidRDefault="002830EF" w:rsidP="002830EF">
      <w:pPr>
        <w:jc w:val="center"/>
        <w:rPr>
          <w:b/>
          <w:sz w:val="28"/>
          <w:szCs w:val="28"/>
        </w:rPr>
      </w:pPr>
      <w:r w:rsidRPr="00F21862">
        <w:rPr>
          <w:i/>
          <w:sz w:val="28"/>
          <w:szCs w:val="28"/>
        </w:rPr>
        <w:t xml:space="preserve">(Ban hành kèm theo Quyết định số  </w:t>
      </w:r>
      <w:r w:rsidR="00CC2EEE">
        <w:rPr>
          <w:i/>
          <w:sz w:val="28"/>
          <w:szCs w:val="28"/>
        </w:rPr>
        <w:t>5219</w:t>
      </w:r>
      <w:r w:rsidRPr="00F21862">
        <w:rPr>
          <w:i/>
          <w:sz w:val="28"/>
          <w:szCs w:val="28"/>
        </w:rPr>
        <w:t xml:space="preserve">/QĐ-UBND ngày </w:t>
      </w:r>
      <w:r w:rsidR="00CC2EEE">
        <w:rPr>
          <w:i/>
          <w:sz w:val="28"/>
          <w:szCs w:val="28"/>
        </w:rPr>
        <w:t xml:space="preserve">10 </w:t>
      </w:r>
      <w:r w:rsidRPr="00F21862">
        <w:rPr>
          <w:i/>
          <w:sz w:val="28"/>
          <w:szCs w:val="28"/>
        </w:rPr>
        <w:t xml:space="preserve">tháng </w:t>
      </w:r>
      <w:r w:rsidR="00CC2EEE">
        <w:rPr>
          <w:i/>
          <w:sz w:val="28"/>
          <w:szCs w:val="28"/>
        </w:rPr>
        <w:t>12</w:t>
      </w:r>
      <w:bookmarkStart w:id="0" w:name="_GoBack"/>
      <w:bookmarkEnd w:id="0"/>
      <w:r w:rsidRPr="00F21862">
        <w:rPr>
          <w:i/>
          <w:sz w:val="28"/>
          <w:szCs w:val="28"/>
        </w:rPr>
        <w:t xml:space="preserve"> năm 2019</w:t>
      </w:r>
    </w:p>
    <w:p w:rsidR="002830EF" w:rsidRPr="00F21862" w:rsidRDefault="008C0931" w:rsidP="002830EF">
      <w:pPr>
        <w:jc w:val="center"/>
        <w:rPr>
          <w:i/>
          <w:sz w:val="28"/>
          <w:szCs w:val="28"/>
        </w:rPr>
      </w:pPr>
      <w:r w:rsidRPr="00F21862">
        <w:rPr>
          <w:i/>
          <w:sz w:val="28"/>
          <w:szCs w:val="28"/>
        </w:rPr>
        <w:t>của Chủ tịch Ủy ban nhân dân t</w:t>
      </w:r>
      <w:r w:rsidR="002830EF" w:rsidRPr="00F21862">
        <w:rPr>
          <w:i/>
          <w:sz w:val="28"/>
          <w:szCs w:val="28"/>
        </w:rPr>
        <w:t>hành phố)</w:t>
      </w:r>
    </w:p>
    <w:p w:rsidR="00825840" w:rsidRPr="00F21862" w:rsidRDefault="00825840" w:rsidP="002830EF">
      <w:pPr>
        <w:jc w:val="center"/>
        <w:rPr>
          <w:i/>
          <w:sz w:val="28"/>
          <w:szCs w:val="28"/>
        </w:rPr>
      </w:pPr>
    </w:p>
    <w:p w:rsidR="003E3798" w:rsidRPr="00F21862" w:rsidRDefault="00304041" w:rsidP="00304041">
      <w:pPr>
        <w:jc w:val="both"/>
        <w:rPr>
          <w:sz w:val="28"/>
          <w:szCs w:val="28"/>
        </w:rPr>
      </w:pPr>
      <w:r w:rsidRPr="00F21862">
        <w:rPr>
          <w:b/>
          <w:bCs/>
          <w:sz w:val="28"/>
          <w:szCs w:val="28"/>
        </w:rPr>
        <w:t xml:space="preserve">A. </w:t>
      </w:r>
      <w:r w:rsidR="00825840" w:rsidRPr="00F21862">
        <w:rPr>
          <w:b/>
          <w:bCs/>
          <w:sz w:val="28"/>
          <w:szCs w:val="28"/>
        </w:rPr>
        <w:t xml:space="preserve">THỦ TỤC HÀNH CHÍNH THUỘC THẨM QUYỀN </w:t>
      </w:r>
      <w:r w:rsidR="000223FC" w:rsidRPr="00F21862">
        <w:rPr>
          <w:b/>
          <w:bCs/>
          <w:sz w:val="28"/>
          <w:szCs w:val="28"/>
        </w:rPr>
        <w:t xml:space="preserve">TIẾP NHẬN CỦA </w:t>
      </w:r>
      <w:r w:rsidR="000223FC" w:rsidRPr="00F21862">
        <w:rPr>
          <w:b/>
          <w:sz w:val="28"/>
          <w:szCs w:val="28"/>
        </w:rPr>
        <w:t>SỞ NÔNG NGHIỆP VÀ PHÁT TRIỂN NÔNG THÔN</w:t>
      </w:r>
    </w:p>
    <w:p w:rsidR="003E3798" w:rsidRPr="00F21862" w:rsidRDefault="003E3798"/>
    <w:tbl>
      <w:tblPr>
        <w:tblW w:w="13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1559"/>
        <w:gridCol w:w="1559"/>
        <w:gridCol w:w="1701"/>
        <w:gridCol w:w="2984"/>
        <w:gridCol w:w="2077"/>
      </w:tblGrid>
      <w:tr w:rsidR="00F21862" w:rsidRPr="00F21862" w:rsidTr="00612A91">
        <w:trPr>
          <w:tblHeader/>
          <w:jc w:val="center"/>
        </w:trPr>
        <w:tc>
          <w:tcPr>
            <w:tcW w:w="675" w:type="dxa"/>
            <w:shd w:val="clear" w:color="auto" w:fill="auto"/>
            <w:vAlign w:val="center"/>
          </w:tcPr>
          <w:p w:rsidR="002830EF" w:rsidRPr="00F21862" w:rsidRDefault="002830EF" w:rsidP="00D21FBB">
            <w:pPr>
              <w:jc w:val="center"/>
              <w:rPr>
                <w:b/>
              </w:rPr>
            </w:pPr>
            <w:r w:rsidRPr="00F21862">
              <w:rPr>
                <w:b/>
              </w:rPr>
              <w:t>Số TT</w:t>
            </w:r>
          </w:p>
        </w:tc>
        <w:tc>
          <w:tcPr>
            <w:tcW w:w="2694" w:type="dxa"/>
            <w:shd w:val="clear" w:color="auto" w:fill="auto"/>
            <w:vAlign w:val="center"/>
          </w:tcPr>
          <w:p w:rsidR="002830EF" w:rsidRPr="00F21862" w:rsidRDefault="002830EF" w:rsidP="00D21FBB">
            <w:pPr>
              <w:jc w:val="center"/>
              <w:rPr>
                <w:b/>
              </w:rPr>
            </w:pPr>
            <w:r w:rsidRPr="00F21862">
              <w:rPr>
                <w:b/>
                <w:bCs/>
                <w:lang w:val="vi-VN"/>
              </w:rPr>
              <w:t>Tên TTHC</w:t>
            </w:r>
          </w:p>
        </w:tc>
        <w:tc>
          <w:tcPr>
            <w:tcW w:w="1559" w:type="dxa"/>
            <w:shd w:val="clear" w:color="auto" w:fill="auto"/>
            <w:vAlign w:val="center"/>
          </w:tcPr>
          <w:p w:rsidR="002830EF" w:rsidRPr="00F21862" w:rsidRDefault="002830EF" w:rsidP="00D21FBB">
            <w:pPr>
              <w:ind w:left="-127" w:right="-108"/>
              <w:jc w:val="center"/>
              <w:rPr>
                <w:b/>
                <w:i/>
              </w:rPr>
            </w:pPr>
            <w:r w:rsidRPr="00F21862">
              <w:rPr>
                <w:b/>
              </w:rPr>
              <w:t>Thời hạn giải quyết</w:t>
            </w:r>
          </w:p>
        </w:tc>
        <w:tc>
          <w:tcPr>
            <w:tcW w:w="1559" w:type="dxa"/>
            <w:shd w:val="clear" w:color="auto" w:fill="auto"/>
            <w:vAlign w:val="center"/>
          </w:tcPr>
          <w:p w:rsidR="002830EF" w:rsidRPr="00F21862" w:rsidRDefault="002830EF" w:rsidP="00D21FBB">
            <w:pPr>
              <w:ind w:left="-29" w:right="-108"/>
              <w:jc w:val="center"/>
              <w:rPr>
                <w:b/>
              </w:rPr>
            </w:pPr>
            <w:r w:rsidRPr="00F21862">
              <w:rPr>
                <w:b/>
              </w:rPr>
              <w:t>Địa điểm</w:t>
            </w:r>
            <w:r w:rsidR="00825840" w:rsidRPr="00F21862">
              <w:rPr>
                <w:b/>
              </w:rPr>
              <w:t xml:space="preserve"> thực hiện</w:t>
            </w:r>
          </w:p>
        </w:tc>
        <w:tc>
          <w:tcPr>
            <w:tcW w:w="1701" w:type="dxa"/>
            <w:shd w:val="clear" w:color="auto" w:fill="auto"/>
            <w:vAlign w:val="center"/>
          </w:tcPr>
          <w:p w:rsidR="002830EF" w:rsidRPr="00F21862" w:rsidRDefault="002830EF" w:rsidP="00D21FBB">
            <w:pPr>
              <w:jc w:val="center"/>
              <w:rPr>
                <w:b/>
                <w:bCs/>
              </w:rPr>
            </w:pPr>
            <w:r w:rsidRPr="00F21862">
              <w:rPr>
                <w:b/>
                <w:bCs/>
              </w:rPr>
              <w:t>Phí, lệ phí</w:t>
            </w:r>
          </w:p>
          <w:p w:rsidR="002830EF" w:rsidRPr="00F21862" w:rsidRDefault="002830EF" w:rsidP="00D21FBB">
            <w:pPr>
              <w:jc w:val="center"/>
              <w:rPr>
                <w:b/>
              </w:rPr>
            </w:pPr>
          </w:p>
        </w:tc>
        <w:tc>
          <w:tcPr>
            <w:tcW w:w="2984" w:type="dxa"/>
            <w:shd w:val="clear" w:color="auto" w:fill="auto"/>
            <w:vAlign w:val="center"/>
          </w:tcPr>
          <w:p w:rsidR="002830EF" w:rsidRPr="00F21862" w:rsidRDefault="002830EF" w:rsidP="00D21FBB">
            <w:pPr>
              <w:jc w:val="center"/>
              <w:rPr>
                <w:b/>
              </w:rPr>
            </w:pPr>
            <w:r w:rsidRPr="00F21862">
              <w:rPr>
                <w:b/>
                <w:bCs/>
              </w:rPr>
              <w:t>Căn cứ pháp lý</w:t>
            </w:r>
          </w:p>
        </w:tc>
        <w:tc>
          <w:tcPr>
            <w:tcW w:w="2077" w:type="dxa"/>
          </w:tcPr>
          <w:p w:rsidR="002830EF" w:rsidRPr="00F21862" w:rsidRDefault="002830EF" w:rsidP="00D21FBB">
            <w:pPr>
              <w:jc w:val="center"/>
              <w:rPr>
                <w:b/>
                <w:bCs/>
              </w:rPr>
            </w:pPr>
          </w:p>
          <w:p w:rsidR="002830EF" w:rsidRPr="00F21862" w:rsidRDefault="002830EF" w:rsidP="00D64E0C">
            <w:pPr>
              <w:rPr>
                <w:b/>
                <w:bCs/>
              </w:rPr>
            </w:pPr>
            <w:r w:rsidRPr="00F21862">
              <w:rPr>
                <w:b/>
                <w:bCs/>
                <w:lang w:val="vi-VN"/>
              </w:rPr>
              <w:tab/>
              <w:t>Ghi chú</w:t>
            </w:r>
          </w:p>
        </w:tc>
      </w:tr>
      <w:tr w:rsidR="00F21862" w:rsidRPr="00F21862" w:rsidTr="00044151">
        <w:trPr>
          <w:jc w:val="center"/>
        </w:trPr>
        <w:tc>
          <w:tcPr>
            <w:tcW w:w="13249" w:type="dxa"/>
            <w:gridSpan w:val="7"/>
            <w:shd w:val="clear" w:color="auto" w:fill="auto"/>
            <w:vAlign w:val="center"/>
          </w:tcPr>
          <w:p w:rsidR="00612A91" w:rsidRPr="00F21862" w:rsidRDefault="00612A91" w:rsidP="00612A91">
            <w:pPr>
              <w:jc w:val="both"/>
              <w:rPr>
                <w:b/>
                <w:bCs/>
              </w:rPr>
            </w:pPr>
            <w:r w:rsidRPr="00F21862">
              <w:rPr>
                <w:b/>
                <w:bCs/>
              </w:rPr>
              <w:t>Lĩnh vực lâm nghiệp</w:t>
            </w:r>
          </w:p>
        </w:tc>
      </w:tr>
      <w:tr w:rsidR="00F21862" w:rsidRPr="00F21862" w:rsidTr="00E732FD">
        <w:trPr>
          <w:jc w:val="center"/>
        </w:trPr>
        <w:tc>
          <w:tcPr>
            <w:tcW w:w="675" w:type="dxa"/>
            <w:shd w:val="clear" w:color="auto" w:fill="auto"/>
          </w:tcPr>
          <w:p w:rsidR="002830EF" w:rsidRPr="00F21862" w:rsidRDefault="002830EF" w:rsidP="002830EF">
            <w:pPr>
              <w:jc w:val="center"/>
              <w:rPr>
                <w:b/>
              </w:rPr>
            </w:pPr>
            <w:r w:rsidRPr="00F21862">
              <w:rPr>
                <w:b/>
              </w:rPr>
              <w:t>1</w:t>
            </w:r>
          </w:p>
        </w:tc>
        <w:tc>
          <w:tcPr>
            <w:tcW w:w="2694" w:type="dxa"/>
            <w:shd w:val="clear" w:color="auto" w:fill="auto"/>
          </w:tcPr>
          <w:p w:rsidR="002830EF" w:rsidRPr="00F21862" w:rsidRDefault="002830EF" w:rsidP="002830EF">
            <w:pPr>
              <w:jc w:val="both"/>
              <w:rPr>
                <w:b/>
                <w:bCs/>
                <w:lang w:val="vi-VN"/>
              </w:rPr>
            </w:pPr>
            <w:r w:rsidRPr="00F21862">
              <w:t>Chuyển loại rừng đối với khu rừng do Ủy ban nhân dân cấp tỉnh quyết định thành lập</w:t>
            </w:r>
          </w:p>
        </w:tc>
        <w:tc>
          <w:tcPr>
            <w:tcW w:w="1559" w:type="dxa"/>
            <w:shd w:val="clear" w:color="auto" w:fill="auto"/>
          </w:tcPr>
          <w:p w:rsidR="00C14927" w:rsidRPr="00CC2EEE" w:rsidRDefault="00D506D3" w:rsidP="00C14927">
            <w:pPr>
              <w:ind w:right="34"/>
              <w:jc w:val="both"/>
              <w:rPr>
                <w:lang w:val="vi-VN"/>
              </w:rPr>
            </w:pPr>
            <w:r w:rsidRPr="00CC2EEE">
              <w:rPr>
                <w:lang w:val="vi-VN"/>
              </w:rPr>
              <w:t xml:space="preserve">- </w:t>
            </w:r>
            <w:r w:rsidR="00C14927" w:rsidRPr="00CC2EEE">
              <w:rPr>
                <w:lang w:val="vi-VN"/>
              </w:rPr>
              <w:t>Trong thời hạn 15 ngày làm việc kể từ ngày nhận đủ hồ sơ, Sở Nông nghiệp và Phát triển nông thôn trình Ủy ban nhân cấp tỉnh xem xét;</w:t>
            </w:r>
          </w:p>
          <w:p w:rsidR="00C14927" w:rsidRPr="00CC2EEE" w:rsidRDefault="00D506D3" w:rsidP="00C14927">
            <w:pPr>
              <w:ind w:right="34"/>
              <w:jc w:val="both"/>
              <w:rPr>
                <w:lang w:val="vi-VN"/>
              </w:rPr>
            </w:pPr>
            <w:r w:rsidRPr="00CC2EEE">
              <w:rPr>
                <w:lang w:val="vi-VN"/>
              </w:rPr>
              <w:t xml:space="preserve">- </w:t>
            </w:r>
            <w:r w:rsidR="00C14927" w:rsidRPr="00CC2EEE">
              <w:rPr>
                <w:lang w:val="vi-VN"/>
              </w:rPr>
              <w:t xml:space="preserve">Trước 15 ngày của kỳ họp Hội đồng nhân dân gần nhất, Ủy ban nhân dân cấp tỉnh trình Hội đồng nhân dân cùng cấp </w:t>
            </w:r>
            <w:r w:rsidR="00C14927" w:rsidRPr="00CC2EEE">
              <w:rPr>
                <w:lang w:val="vi-VN"/>
              </w:rPr>
              <w:lastRenderedPageBreak/>
              <w:t>xem xét, quyết định chủ trương chuyển loại rừng. Sau 15 ngày của kỳ họp, Hội đồng nhân dân ban hành Nghị quyết về chủ trương chuyển loại rừng;</w:t>
            </w:r>
          </w:p>
          <w:p w:rsidR="00EF757F" w:rsidRPr="00CC2EEE" w:rsidRDefault="00D506D3" w:rsidP="00C14927">
            <w:pPr>
              <w:ind w:right="34"/>
              <w:jc w:val="both"/>
              <w:rPr>
                <w:lang w:val="vi-VN"/>
              </w:rPr>
            </w:pPr>
            <w:r w:rsidRPr="00CC2EEE">
              <w:rPr>
                <w:lang w:val="vi-VN"/>
              </w:rPr>
              <w:t xml:space="preserve">- </w:t>
            </w:r>
            <w:r w:rsidR="00C14927" w:rsidRPr="00CC2EEE">
              <w:rPr>
                <w:lang w:val="vi-VN"/>
              </w:rPr>
              <w:t>Trong thời hạn 15 ngày làm việc sau khi có quyết định chủ trương, Ủy ban nhân dân cấp tỉnh quyết định chuyển loại rừng</w:t>
            </w:r>
          </w:p>
        </w:tc>
        <w:tc>
          <w:tcPr>
            <w:tcW w:w="1559" w:type="dxa"/>
            <w:shd w:val="clear" w:color="auto" w:fill="auto"/>
          </w:tcPr>
          <w:p w:rsidR="002830EF" w:rsidRPr="00F21862" w:rsidRDefault="002830EF" w:rsidP="00825840">
            <w:pPr>
              <w:ind w:left="-29" w:right="34"/>
              <w:jc w:val="both"/>
              <w:rPr>
                <w:b/>
              </w:rPr>
            </w:pPr>
            <w:r w:rsidRPr="00CC2EEE">
              <w:rPr>
                <w:lang w:val="vi-VN"/>
              </w:rPr>
              <w:lastRenderedPageBreak/>
              <w:t xml:space="preserve">Sở Nông nghiệp và Phát triển nông thôn (Địa chỉ: 176 Hai Bà Trưng, Phường Đa Kao, Quận 1, TP. </w:t>
            </w:r>
            <w:r w:rsidRPr="00F21862">
              <w:t>Hồ Chí Minh)</w:t>
            </w:r>
          </w:p>
        </w:tc>
        <w:tc>
          <w:tcPr>
            <w:tcW w:w="1701" w:type="dxa"/>
            <w:shd w:val="clear" w:color="auto" w:fill="auto"/>
          </w:tcPr>
          <w:p w:rsidR="002830EF" w:rsidRPr="00F21862" w:rsidRDefault="002830EF" w:rsidP="002830EF">
            <w:pPr>
              <w:jc w:val="both"/>
              <w:rPr>
                <w:bCs/>
              </w:rPr>
            </w:pPr>
            <w:r w:rsidRPr="00F21862">
              <w:rPr>
                <w:bCs/>
              </w:rPr>
              <w:t xml:space="preserve">Không </w:t>
            </w:r>
          </w:p>
        </w:tc>
        <w:tc>
          <w:tcPr>
            <w:tcW w:w="2984" w:type="dxa"/>
            <w:shd w:val="clear" w:color="auto" w:fill="auto"/>
          </w:tcPr>
          <w:p w:rsidR="002830EF" w:rsidRPr="00F21862" w:rsidRDefault="002830EF" w:rsidP="002830EF">
            <w:pPr>
              <w:jc w:val="both"/>
            </w:pPr>
            <w:r w:rsidRPr="00F21862">
              <w:t>- Điều 40 Nghị định số 156/2018/NĐ-CP ngày 16/11/2018 của Chính phủ quy định chi tiết thi hành một số điều của Luật Lâm nghiệp</w:t>
            </w:r>
          </w:p>
          <w:p w:rsidR="002830EF" w:rsidRPr="00F21862" w:rsidRDefault="002830EF" w:rsidP="002830EF">
            <w:pPr>
              <w:jc w:val="both"/>
              <w:rPr>
                <w:b/>
                <w:bCs/>
              </w:rPr>
            </w:pPr>
            <w:r w:rsidRPr="00F21862">
              <w:t>- Quyết định số 4868/QĐ-BNN-TCLN ngày 10/12/2018 về việc công bố thủ tục hành chính mới ban hành; thủ tục hành chính thay thế; thủ tục hành chính bị bãi bỏ lĩnh vực lâm nghiệp thuộc phạm vi chức năng quản lý của Bộ Nông nghiệp và Phát triển nông thôn</w:t>
            </w:r>
          </w:p>
        </w:tc>
        <w:tc>
          <w:tcPr>
            <w:tcW w:w="2077" w:type="dxa"/>
          </w:tcPr>
          <w:p w:rsidR="00523453" w:rsidRPr="00F21862" w:rsidRDefault="000223FC" w:rsidP="00523453">
            <w:pPr>
              <w:jc w:val="both"/>
              <w:rPr>
                <w:bCs/>
              </w:rPr>
            </w:pPr>
            <w:r w:rsidRPr="00F21862">
              <w:rPr>
                <w:bCs/>
              </w:rPr>
              <w:t xml:space="preserve">- </w:t>
            </w:r>
            <w:r w:rsidR="00523453" w:rsidRPr="00F21862">
              <w:rPr>
                <w:bCs/>
              </w:rPr>
              <w:t>Cơ quan trực tiếp thực hiện thủ tục: Sở Nông nghiệp và Phát triển nông thôn</w:t>
            </w:r>
            <w:r w:rsidR="007C59D2" w:rsidRPr="00F21862">
              <w:rPr>
                <w:bCs/>
              </w:rPr>
              <w:t xml:space="preserve"> </w:t>
            </w:r>
          </w:p>
          <w:p w:rsidR="002830EF" w:rsidRPr="00F21862" w:rsidRDefault="000223FC" w:rsidP="00523453">
            <w:pPr>
              <w:jc w:val="both"/>
              <w:rPr>
                <w:b/>
                <w:bCs/>
              </w:rPr>
            </w:pPr>
            <w:r w:rsidRPr="00F21862">
              <w:rPr>
                <w:bCs/>
              </w:rPr>
              <w:t xml:space="preserve">- </w:t>
            </w:r>
            <w:r w:rsidR="00523453" w:rsidRPr="00F21862">
              <w:rPr>
                <w:bCs/>
              </w:rPr>
              <w:t>Cơ quan có thẩm quyền quyết định: Hội đồng nhân dân thành phố, Ủy ban nhân dân thành phố.</w:t>
            </w:r>
          </w:p>
        </w:tc>
      </w:tr>
      <w:tr w:rsidR="00F21862" w:rsidRPr="00F21862" w:rsidTr="00E732FD">
        <w:trPr>
          <w:jc w:val="center"/>
        </w:trPr>
        <w:tc>
          <w:tcPr>
            <w:tcW w:w="675" w:type="dxa"/>
            <w:shd w:val="clear" w:color="auto" w:fill="auto"/>
          </w:tcPr>
          <w:p w:rsidR="002830EF" w:rsidRPr="00F21862" w:rsidRDefault="002830EF" w:rsidP="00D21FBB">
            <w:pPr>
              <w:jc w:val="center"/>
            </w:pPr>
            <w:r w:rsidRPr="00F21862">
              <w:t>2</w:t>
            </w:r>
          </w:p>
        </w:tc>
        <w:tc>
          <w:tcPr>
            <w:tcW w:w="2694" w:type="dxa"/>
            <w:shd w:val="clear" w:color="auto" w:fill="auto"/>
          </w:tcPr>
          <w:p w:rsidR="002830EF" w:rsidRPr="00F21862" w:rsidRDefault="002830EF" w:rsidP="00D21FBB">
            <w:pPr>
              <w:jc w:val="both"/>
            </w:pPr>
            <w:r w:rsidRPr="00F21862">
              <w:t xml:space="preserve">Phê duyệt phương án quản lý rừng </w:t>
            </w:r>
            <w:r w:rsidR="00C14927" w:rsidRPr="00F21862">
              <w:t>bền vững của chủ rừng là tổ chức</w:t>
            </w:r>
          </w:p>
          <w:p w:rsidR="00C14927" w:rsidRPr="00F21862" w:rsidRDefault="00C14927" w:rsidP="00D21FBB">
            <w:pPr>
              <w:jc w:val="both"/>
            </w:pPr>
          </w:p>
          <w:p w:rsidR="00C14927" w:rsidRPr="00F21862" w:rsidRDefault="00C14927" w:rsidP="00D21FBB">
            <w:pPr>
              <w:jc w:val="both"/>
            </w:pPr>
          </w:p>
        </w:tc>
        <w:tc>
          <w:tcPr>
            <w:tcW w:w="1559" w:type="dxa"/>
            <w:shd w:val="clear" w:color="auto" w:fill="auto"/>
          </w:tcPr>
          <w:p w:rsidR="002830EF" w:rsidRPr="00F21862" w:rsidRDefault="002830EF" w:rsidP="00D21FBB">
            <w:pPr>
              <w:jc w:val="both"/>
            </w:pPr>
            <w:r w:rsidRPr="00F21862">
              <w:t>23 ngày làm việc</w:t>
            </w:r>
          </w:p>
        </w:tc>
        <w:tc>
          <w:tcPr>
            <w:tcW w:w="1559" w:type="dxa"/>
            <w:shd w:val="clear" w:color="auto" w:fill="auto"/>
          </w:tcPr>
          <w:p w:rsidR="002830EF" w:rsidRPr="00F21862" w:rsidRDefault="002830EF" w:rsidP="00D21FBB">
            <w:pPr>
              <w:jc w:val="both"/>
            </w:pPr>
            <w:r w:rsidRPr="00F21862">
              <w:t xml:space="preserve">Sở Nông nghiệp và Phát triển nông thôn (Địa chỉ: 176 Hai Bà </w:t>
            </w:r>
            <w:r w:rsidRPr="00F21862">
              <w:lastRenderedPageBreak/>
              <w:t>Trưng, Phường Đa Kao, Quận 1, TP. Hồ Chí Minh)</w:t>
            </w:r>
          </w:p>
        </w:tc>
        <w:tc>
          <w:tcPr>
            <w:tcW w:w="1701" w:type="dxa"/>
            <w:shd w:val="clear" w:color="auto" w:fill="auto"/>
          </w:tcPr>
          <w:p w:rsidR="002830EF" w:rsidRPr="00F21862" w:rsidRDefault="002830EF" w:rsidP="00D21FBB">
            <w:pPr>
              <w:jc w:val="both"/>
            </w:pPr>
            <w:r w:rsidRPr="00F21862">
              <w:lastRenderedPageBreak/>
              <w:t>Không</w:t>
            </w:r>
          </w:p>
        </w:tc>
        <w:tc>
          <w:tcPr>
            <w:tcW w:w="2984" w:type="dxa"/>
            <w:shd w:val="clear" w:color="auto" w:fill="auto"/>
          </w:tcPr>
          <w:p w:rsidR="002830EF" w:rsidRPr="00F21862" w:rsidRDefault="002830EF" w:rsidP="00D21FBB">
            <w:pPr>
              <w:jc w:val="both"/>
            </w:pPr>
            <w:r w:rsidRPr="00F21862">
              <w:t xml:space="preserve">- Điều 13 Thông tư số 28/2018/TT-BNNPTNT ngày 16/11/2018 của Bộ Nông nghiệp và Phát triển nông thôn quy định về phương án quản lý rừng bền </w:t>
            </w:r>
            <w:r w:rsidRPr="00F21862">
              <w:lastRenderedPageBreak/>
              <w:t>vững</w:t>
            </w:r>
          </w:p>
          <w:p w:rsidR="002830EF" w:rsidRPr="00F21862" w:rsidRDefault="002830EF" w:rsidP="00D21FBB">
            <w:pPr>
              <w:jc w:val="both"/>
            </w:pPr>
            <w:r w:rsidRPr="00F21862">
              <w:t>- Quyết định số 4868/QĐ-BNN-TCLN ngày 10/12/2018 về việc công bố thủ tục hành chính mới ban hành; thủ tục hành chính thay thế; thủ tục hành chính bị bãi bỏ lĩnh vực lâm nghiệp thuộc phạm vi chức năng quản lý của Bộ Nông nghiệp và Phát triển nông thôn</w:t>
            </w:r>
          </w:p>
        </w:tc>
        <w:tc>
          <w:tcPr>
            <w:tcW w:w="2077" w:type="dxa"/>
          </w:tcPr>
          <w:p w:rsidR="00F00C53" w:rsidRPr="00F21862" w:rsidRDefault="00F00C53" w:rsidP="00F00C53">
            <w:pPr>
              <w:jc w:val="both"/>
              <w:rPr>
                <w:bCs/>
                <w:i/>
              </w:rPr>
            </w:pPr>
            <w:r w:rsidRPr="00F21862">
              <w:rPr>
                <w:bCs/>
              </w:rPr>
              <w:lastRenderedPageBreak/>
              <w:t xml:space="preserve">1. Chủ rừng </w:t>
            </w:r>
            <w:r w:rsidR="00A24E66" w:rsidRPr="00F21862">
              <w:rPr>
                <w:bCs/>
              </w:rPr>
              <w:t xml:space="preserve">được </w:t>
            </w:r>
            <w:r w:rsidRPr="00F21862">
              <w:rPr>
                <w:bCs/>
              </w:rPr>
              <w:t xml:space="preserve">quy định tại điều 11, điều 12 </w:t>
            </w:r>
            <w:r w:rsidRPr="00F21862">
              <w:t>Thông tư số 28/2018/TT-BNNPTNT ngày 16/11/2018</w:t>
            </w:r>
            <w:r w:rsidRPr="00F21862">
              <w:rPr>
                <w:bCs/>
              </w:rPr>
              <w:t xml:space="preserve">  không </w:t>
            </w:r>
            <w:r w:rsidRPr="00F21862">
              <w:rPr>
                <w:bCs/>
              </w:rPr>
              <w:lastRenderedPageBreak/>
              <w:t>thuộc đối tượng</w:t>
            </w:r>
            <w:r w:rsidR="00A24E66" w:rsidRPr="00F21862">
              <w:rPr>
                <w:bCs/>
              </w:rPr>
              <w:t xml:space="preserve"> thực hiện TTHC này:</w:t>
            </w:r>
            <w:r w:rsidRPr="00F21862">
              <w:rPr>
                <w:bCs/>
              </w:rPr>
              <w:t xml:space="preserve"> </w:t>
            </w:r>
          </w:p>
          <w:p w:rsidR="00F00C53" w:rsidRPr="00F21862" w:rsidRDefault="00F00C53" w:rsidP="00F00C53">
            <w:pPr>
              <w:jc w:val="both"/>
              <w:rPr>
                <w:bCs/>
              </w:rPr>
            </w:pPr>
            <w:r w:rsidRPr="00F21862">
              <w:rPr>
                <w:bCs/>
              </w:rPr>
              <w:t xml:space="preserve">+ Chủ rừng là tổ chức quản lý </w:t>
            </w:r>
            <w:bookmarkStart w:id="1" w:name="dieu_11"/>
            <w:r w:rsidRPr="00F21862">
              <w:rPr>
                <w:bCs/>
                <w:shd w:val="clear" w:color="auto" w:fill="FFFFFF"/>
                <w:lang w:val="vi-VN"/>
              </w:rPr>
              <w:t>rừng đặc dụng thuộc Bộ Nông nghiệp và Phát triển nông thôn</w:t>
            </w:r>
            <w:bookmarkEnd w:id="1"/>
          </w:p>
          <w:p w:rsidR="00F00C53" w:rsidRPr="00F21862" w:rsidRDefault="00F00C53" w:rsidP="00F00C53">
            <w:pPr>
              <w:jc w:val="both"/>
              <w:rPr>
                <w:shd w:val="clear" w:color="auto" w:fill="FFFFFF"/>
              </w:rPr>
            </w:pPr>
            <w:r w:rsidRPr="00F21862">
              <w:rPr>
                <w:bCs/>
              </w:rPr>
              <w:t xml:space="preserve">+ </w:t>
            </w:r>
            <w:r w:rsidRPr="00F21862">
              <w:rPr>
                <w:shd w:val="clear" w:color="auto" w:fill="FFFFFF"/>
                <w:lang w:val="vi-VN"/>
              </w:rPr>
              <w:t>Chủ rừng là tổ chức kinh tế được nhà nước cho thuê đất để trồng rừng sản xuất bằng vốn tự đầu tư; chủ rừng là doanh nghiệp có vốn đầu tư nước ngoài được Nhà nước cho thuê đất đ</w:t>
            </w:r>
            <w:r w:rsidRPr="00F21862">
              <w:rPr>
                <w:shd w:val="clear" w:color="auto" w:fill="FFFFFF"/>
              </w:rPr>
              <w:t>ể</w:t>
            </w:r>
            <w:r w:rsidRPr="00F21862">
              <w:rPr>
                <w:shd w:val="clear" w:color="auto" w:fill="FFFFFF"/>
                <w:lang w:val="vi-VN"/>
              </w:rPr>
              <w:t> tr</w:t>
            </w:r>
            <w:r w:rsidRPr="00F21862">
              <w:rPr>
                <w:shd w:val="clear" w:color="auto" w:fill="FFFFFF"/>
              </w:rPr>
              <w:t>ồ</w:t>
            </w:r>
            <w:r w:rsidRPr="00F21862">
              <w:rPr>
                <w:shd w:val="clear" w:color="auto" w:fill="FFFFFF"/>
                <w:lang w:val="vi-VN"/>
              </w:rPr>
              <w:t>ng rừng sản xuất tự phê duyệt và thực hiện phương án quản lý rừng b</w:t>
            </w:r>
            <w:r w:rsidRPr="00F21862">
              <w:rPr>
                <w:shd w:val="clear" w:color="auto" w:fill="FFFFFF"/>
              </w:rPr>
              <w:t>ề</w:t>
            </w:r>
            <w:r w:rsidRPr="00F21862">
              <w:rPr>
                <w:shd w:val="clear" w:color="auto" w:fill="FFFFFF"/>
                <w:lang w:val="vi-VN"/>
              </w:rPr>
              <w:t>n vững</w:t>
            </w:r>
          </w:p>
          <w:p w:rsidR="00DF169B" w:rsidRPr="00F21862" w:rsidRDefault="008C0931" w:rsidP="00764CA3">
            <w:pPr>
              <w:jc w:val="both"/>
              <w:rPr>
                <w:bCs/>
              </w:rPr>
            </w:pPr>
            <w:r w:rsidRPr="00F21862">
              <w:rPr>
                <w:bCs/>
              </w:rPr>
              <w:t>2.</w:t>
            </w:r>
            <w:r w:rsidR="00544366" w:rsidRPr="00F21862">
              <w:rPr>
                <w:bCs/>
              </w:rPr>
              <w:t xml:space="preserve"> </w:t>
            </w:r>
            <w:r w:rsidR="00DF169B" w:rsidRPr="00F21862">
              <w:rPr>
                <w:bCs/>
              </w:rPr>
              <w:t>Cơ quan trực tiếp thực hiện thủ tục: Sở Nông nghiệp và Phát triển nông thôn.</w:t>
            </w:r>
          </w:p>
          <w:p w:rsidR="00DF169B" w:rsidRPr="00F21862" w:rsidRDefault="00544366" w:rsidP="00DF169B">
            <w:pPr>
              <w:jc w:val="both"/>
              <w:rPr>
                <w:rFonts w:eastAsia="Courier New"/>
                <w:lang w:eastAsia="vi-VN"/>
              </w:rPr>
            </w:pPr>
            <w:r w:rsidRPr="00F21862">
              <w:rPr>
                <w:bCs/>
              </w:rPr>
              <w:t xml:space="preserve">- </w:t>
            </w:r>
            <w:r w:rsidR="00DF169B" w:rsidRPr="00F21862">
              <w:rPr>
                <w:bCs/>
              </w:rPr>
              <w:t xml:space="preserve">Cơ quan phối hợp: Sở </w:t>
            </w:r>
            <w:r w:rsidR="00DF169B" w:rsidRPr="00F21862">
              <w:rPr>
                <w:rFonts w:eastAsia="Courier New"/>
                <w:lang w:eastAsia="vi-VN"/>
              </w:rPr>
              <w:t xml:space="preserve">Tài </w:t>
            </w:r>
            <w:r w:rsidR="00DF169B" w:rsidRPr="00F21862">
              <w:rPr>
                <w:rFonts w:eastAsia="Courier New"/>
                <w:lang w:eastAsia="vi-VN"/>
              </w:rPr>
              <w:lastRenderedPageBreak/>
              <w:t>nguyên và Môi trường, Sở Tài chính, Sở Kế hoạch và Đầu tư, Sở Công Thương.</w:t>
            </w:r>
          </w:p>
          <w:p w:rsidR="00DF169B" w:rsidRPr="00F21862" w:rsidRDefault="00544366" w:rsidP="00893FC3">
            <w:pPr>
              <w:jc w:val="both"/>
              <w:rPr>
                <w:bCs/>
              </w:rPr>
            </w:pPr>
            <w:r w:rsidRPr="00F21862">
              <w:rPr>
                <w:rFonts w:eastAsia="Courier New"/>
                <w:lang w:eastAsia="vi-VN"/>
              </w:rPr>
              <w:t xml:space="preserve">- </w:t>
            </w:r>
            <w:r w:rsidR="00DF169B" w:rsidRPr="00F21862">
              <w:rPr>
                <w:rFonts w:eastAsia="Courier New"/>
                <w:lang w:eastAsia="vi-VN"/>
              </w:rPr>
              <w:t xml:space="preserve">Cơ quan có thẩm quyền quyết định: </w:t>
            </w:r>
            <w:r w:rsidR="00893FC3" w:rsidRPr="00F21862">
              <w:rPr>
                <w:rFonts w:eastAsia="Courier New"/>
                <w:lang w:eastAsia="vi-VN"/>
              </w:rPr>
              <w:t>Ủy ban nhân dân</w:t>
            </w:r>
            <w:r w:rsidR="00DF169B" w:rsidRPr="00F21862">
              <w:rPr>
                <w:rFonts w:eastAsia="Courier New"/>
                <w:lang w:eastAsia="vi-VN"/>
              </w:rPr>
              <w:t xml:space="preserve"> thành phố.</w:t>
            </w:r>
          </w:p>
        </w:tc>
      </w:tr>
      <w:tr w:rsidR="00F21862" w:rsidRPr="00F21862" w:rsidTr="00E732FD">
        <w:trPr>
          <w:jc w:val="center"/>
        </w:trPr>
        <w:tc>
          <w:tcPr>
            <w:tcW w:w="675" w:type="dxa"/>
            <w:shd w:val="clear" w:color="auto" w:fill="auto"/>
          </w:tcPr>
          <w:p w:rsidR="002830EF" w:rsidRPr="00F21862" w:rsidRDefault="00FF0C74" w:rsidP="00D21FBB">
            <w:pPr>
              <w:jc w:val="center"/>
            </w:pPr>
            <w:r w:rsidRPr="00F21862">
              <w:lastRenderedPageBreak/>
              <w:t>3</w:t>
            </w:r>
          </w:p>
        </w:tc>
        <w:tc>
          <w:tcPr>
            <w:tcW w:w="2694" w:type="dxa"/>
            <w:shd w:val="clear" w:color="auto" w:fill="auto"/>
          </w:tcPr>
          <w:p w:rsidR="002830EF" w:rsidRPr="00F21862" w:rsidRDefault="002830EF" w:rsidP="00D21FBB">
            <w:pPr>
              <w:jc w:val="both"/>
            </w:pPr>
            <w:r w:rsidRPr="00F21862">
              <w:t>Miễn, giảm tiền chi trả dịch vụ môi trường rừng (đối với tổ chức, cá nhân sử dụng dịch vụ môi trường rừng trong phạm vi địa giới hành chính của một tỉnh)</w:t>
            </w:r>
          </w:p>
        </w:tc>
        <w:tc>
          <w:tcPr>
            <w:tcW w:w="1559" w:type="dxa"/>
            <w:shd w:val="clear" w:color="auto" w:fill="auto"/>
          </w:tcPr>
          <w:p w:rsidR="002830EF" w:rsidRPr="00F21862" w:rsidRDefault="002830EF" w:rsidP="00D21FBB">
            <w:pPr>
              <w:jc w:val="both"/>
            </w:pPr>
            <w:r w:rsidRPr="00F21862">
              <w:t>15 ngày làm việc</w:t>
            </w:r>
          </w:p>
        </w:tc>
        <w:tc>
          <w:tcPr>
            <w:tcW w:w="1559" w:type="dxa"/>
            <w:shd w:val="clear" w:color="auto" w:fill="auto"/>
          </w:tcPr>
          <w:p w:rsidR="002830EF" w:rsidRPr="00F21862" w:rsidRDefault="002830EF" w:rsidP="00D21FBB">
            <w:pPr>
              <w:jc w:val="both"/>
            </w:pPr>
            <w:r w:rsidRPr="00F21862">
              <w:t>Sở Nông nghiệp và Phát triển nông thôn (Địa chỉ: 176 Hai Bà Trưng, Phường Đa Kao, Quận 1, TP. Hồ Chí Minh)</w:t>
            </w:r>
          </w:p>
        </w:tc>
        <w:tc>
          <w:tcPr>
            <w:tcW w:w="1701" w:type="dxa"/>
            <w:shd w:val="clear" w:color="auto" w:fill="auto"/>
          </w:tcPr>
          <w:p w:rsidR="002830EF" w:rsidRPr="00F21862" w:rsidRDefault="002830EF" w:rsidP="00D21FBB">
            <w:pPr>
              <w:jc w:val="center"/>
            </w:pPr>
            <w:r w:rsidRPr="00F21862">
              <w:t>Không</w:t>
            </w:r>
          </w:p>
        </w:tc>
        <w:tc>
          <w:tcPr>
            <w:tcW w:w="2984" w:type="dxa"/>
            <w:shd w:val="clear" w:color="auto" w:fill="auto"/>
          </w:tcPr>
          <w:p w:rsidR="002830EF" w:rsidRPr="00F21862" w:rsidRDefault="002830EF" w:rsidP="00D21FBB">
            <w:pPr>
              <w:jc w:val="both"/>
            </w:pPr>
            <w:r w:rsidRPr="00F21862">
              <w:t>- Điều 75 Nghị định số 156/2018/NĐ-CP ngày 16/11/2018 của Chính phủ quy định chi tiết thi hành một số điều của Luật Lâm nghiệp</w:t>
            </w:r>
          </w:p>
          <w:p w:rsidR="002830EF" w:rsidRPr="00F21862" w:rsidRDefault="002830EF" w:rsidP="00D21FBB">
            <w:pPr>
              <w:jc w:val="both"/>
            </w:pPr>
            <w:r w:rsidRPr="00F21862">
              <w:t>- Quyết định số 4868/QĐ-BNN-TCLN ngày 10/12/2018 về việc công bố thủ tục hành chính mới ban hành; thủ tục hành chính thay thế; thủ tục hành chính bị bãi bỏ lĩnh vực lâm nghiệp thuộc phạm vi chức năng quản lý của Bộ Nông nghiệp và Phát triển nông thôn</w:t>
            </w:r>
          </w:p>
        </w:tc>
        <w:tc>
          <w:tcPr>
            <w:tcW w:w="2077" w:type="dxa"/>
          </w:tcPr>
          <w:p w:rsidR="00764CA3" w:rsidRPr="00F21862" w:rsidRDefault="00764CA3" w:rsidP="00764CA3">
            <w:pPr>
              <w:jc w:val="both"/>
              <w:rPr>
                <w:bCs/>
              </w:rPr>
            </w:pPr>
            <w:r w:rsidRPr="00F21862">
              <w:rPr>
                <w:bCs/>
              </w:rPr>
              <w:t>Cơ quan giải quyết thủ tục:</w:t>
            </w:r>
          </w:p>
          <w:p w:rsidR="00764CA3" w:rsidRPr="00F21862" w:rsidRDefault="000223FC" w:rsidP="00764CA3">
            <w:pPr>
              <w:jc w:val="both"/>
              <w:rPr>
                <w:bCs/>
              </w:rPr>
            </w:pPr>
            <w:r w:rsidRPr="00F21862">
              <w:rPr>
                <w:bCs/>
              </w:rPr>
              <w:t xml:space="preserve">- </w:t>
            </w:r>
            <w:r w:rsidR="00764CA3" w:rsidRPr="00F21862">
              <w:rPr>
                <w:bCs/>
              </w:rPr>
              <w:t>Cơ quan trực tiếp thực hiện thủ tục: Sở Nông nghiệp và Phát triển nông thôn</w:t>
            </w:r>
          </w:p>
          <w:p w:rsidR="002830EF" w:rsidRPr="00F21862" w:rsidRDefault="000223FC" w:rsidP="00764CA3">
            <w:pPr>
              <w:jc w:val="both"/>
              <w:rPr>
                <w:b/>
                <w:bCs/>
              </w:rPr>
            </w:pPr>
            <w:r w:rsidRPr="00F21862">
              <w:rPr>
                <w:bCs/>
              </w:rPr>
              <w:t xml:space="preserve">- </w:t>
            </w:r>
            <w:r w:rsidR="00764CA3" w:rsidRPr="00F21862">
              <w:rPr>
                <w:bCs/>
              </w:rPr>
              <w:t>Cơ quan có thẩm quyền quyết định: Ủy ban nhân dân thành phố.</w:t>
            </w:r>
          </w:p>
        </w:tc>
      </w:tr>
      <w:tr w:rsidR="00F21862" w:rsidRPr="00F21862" w:rsidTr="00E732FD">
        <w:trPr>
          <w:jc w:val="center"/>
        </w:trPr>
        <w:tc>
          <w:tcPr>
            <w:tcW w:w="675" w:type="dxa"/>
            <w:shd w:val="clear" w:color="auto" w:fill="auto"/>
          </w:tcPr>
          <w:p w:rsidR="002830EF" w:rsidRPr="00F21862" w:rsidRDefault="00FF0C74" w:rsidP="00D21FBB">
            <w:pPr>
              <w:jc w:val="center"/>
            </w:pPr>
            <w:r w:rsidRPr="00F21862">
              <w:t>4</w:t>
            </w:r>
          </w:p>
        </w:tc>
        <w:tc>
          <w:tcPr>
            <w:tcW w:w="2694" w:type="dxa"/>
            <w:shd w:val="clear" w:color="auto" w:fill="auto"/>
          </w:tcPr>
          <w:p w:rsidR="002830EF" w:rsidRPr="00F21862" w:rsidRDefault="002830EF" w:rsidP="007F3DE6">
            <w:pPr>
              <w:jc w:val="both"/>
            </w:pPr>
            <w:r w:rsidRPr="00F21862">
              <w:t>Phê duyệt đề án du lịch sinh thái, nghỉ dưỡng, giải trí trong rừng phòng hộ</w:t>
            </w:r>
            <w:r w:rsidR="007F3DE6" w:rsidRPr="00F21862">
              <w:t xml:space="preserve"> </w:t>
            </w:r>
          </w:p>
        </w:tc>
        <w:tc>
          <w:tcPr>
            <w:tcW w:w="1559" w:type="dxa"/>
            <w:shd w:val="clear" w:color="auto" w:fill="auto"/>
          </w:tcPr>
          <w:p w:rsidR="002830EF" w:rsidRPr="00F21862" w:rsidRDefault="002830EF" w:rsidP="00D21FBB">
            <w:pPr>
              <w:jc w:val="both"/>
              <w:rPr>
                <w:highlight w:val="yellow"/>
              </w:rPr>
            </w:pPr>
            <w:r w:rsidRPr="00F21862">
              <w:t>50 ngày làm việc</w:t>
            </w:r>
          </w:p>
        </w:tc>
        <w:tc>
          <w:tcPr>
            <w:tcW w:w="1559" w:type="dxa"/>
            <w:shd w:val="clear" w:color="auto" w:fill="auto"/>
          </w:tcPr>
          <w:p w:rsidR="002830EF" w:rsidRPr="00F21862" w:rsidRDefault="002830EF" w:rsidP="00D21FBB">
            <w:pPr>
              <w:jc w:val="both"/>
            </w:pPr>
            <w:r w:rsidRPr="00F21862">
              <w:t xml:space="preserve">Sở Nông nghiệp và Phát triển nông thôn (Địa chỉ: 176 </w:t>
            </w:r>
            <w:r w:rsidRPr="00F21862">
              <w:lastRenderedPageBreak/>
              <w:t>Hai Bà Trưng, Phường Đa Kao, Quận 1, TP. Hồ Chí Minh)</w:t>
            </w:r>
          </w:p>
        </w:tc>
        <w:tc>
          <w:tcPr>
            <w:tcW w:w="1701" w:type="dxa"/>
            <w:shd w:val="clear" w:color="auto" w:fill="auto"/>
          </w:tcPr>
          <w:p w:rsidR="002830EF" w:rsidRPr="00F21862" w:rsidRDefault="002830EF" w:rsidP="00D21FBB">
            <w:pPr>
              <w:jc w:val="both"/>
            </w:pPr>
            <w:r w:rsidRPr="00F21862">
              <w:lastRenderedPageBreak/>
              <w:t>Không</w:t>
            </w:r>
          </w:p>
        </w:tc>
        <w:tc>
          <w:tcPr>
            <w:tcW w:w="2984" w:type="dxa"/>
            <w:shd w:val="clear" w:color="auto" w:fill="auto"/>
          </w:tcPr>
          <w:p w:rsidR="002830EF" w:rsidRPr="00F21862" w:rsidRDefault="002830EF" w:rsidP="00D21FBB">
            <w:pPr>
              <w:jc w:val="both"/>
            </w:pPr>
            <w:r w:rsidRPr="00F21862">
              <w:t xml:space="preserve">- Điều 23 Nghị định số 156/2018/NĐ-CP ngày 16/11/2018 của Chính phủ quy định chi tiết thi hành một số điều của Luật Lâm </w:t>
            </w:r>
            <w:r w:rsidRPr="00F21862">
              <w:lastRenderedPageBreak/>
              <w:t>nghiệp</w:t>
            </w:r>
          </w:p>
          <w:p w:rsidR="002830EF" w:rsidRPr="00F21862" w:rsidRDefault="002830EF" w:rsidP="00D21FBB">
            <w:pPr>
              <w:jc w:val="both"/>
            </w:pPr>
            <w:r w:rsidRPr="00F21862">
              <w:t>- Quyết định số 4868/QĐ-BNN-TCLN ngày 10/12/2018 về việc công bố thủ tục hành chính mới ban hành; thủ tục hành chính thay thế; thủ tục hành chính bị bãi bỏ lĩnh vực lâm nghiệp thuộc phạm vi chức năng quản lý của Bộ Nông nghiệp và Phát triển nông thôn</w:t>
            </w:r>
          </w:p>
        </w:tc>
        <w:tc>
          <w:tcPr>
            <w:tcW w:w="2077" w:type="dxa"/>
          </w:tcPr>
          <w:p w:rsidR="00FF0C74" w:rsidRPr="00F21862" w:rsidRDefault="00FF0C74" w:rsidP="00167584">
            <w:pPr>
              <w:jc w:val="both"/>
              <w:rPr>
                <w:bCs/>
              </w:rPr>
            </w:pPr>
            <w:r w:rsidRPr="00F21862">
              <w:rPr>
                <w:bCs/>
              </w:rPr>
              <w:lastRenderedPageBreak/>
              <w:t>Cơ quan thực hiện thủ tục hành chính</w:t>
            </w:r>
          </w:p>
          <w:p w:rsidR="00167584" w:rsidRPr="00F21862" w:rsidRDefault="00167584" w:rsidP="00167584">
            <w:pPr>
              <w:jc w:val="both"/>
              <w:rPr>
                <w:bCs/>
              </w:rPr>
            </w:pPr>
            <w:r w:rsidRPr="00F21862">
              <w:rPr>
                <w:bCs/>
              </w:rPr>
              <w:t xml:space="preserve">- Cơ quan trực tiếp thực hiện thủ tục: Sở Nông nghiệp và </w:t>
            </w:r>
            <w:r w:rsidRPr="00F21862">
              <w:rPr>
                <w:bCs/>
              </w:rPr>
              <w:lastRenderedPageBreak/>
              <w:t>Phát triển nông thôn.</w:t>
            </w:r>
          </w:p>
          <w:p w:rsidR="00167584" w:rsidRPr="00F21862" w:rsidRDefault="00167584" w:rsidP="00167584">
            <w:pPr>
              <w:jc w:val="both"/>
              <w:rPr>
                <w:bCs/>
              </w:rPr>
            </w:pPr>
            <w:r w:rsidRPr="00F21862">
              <w:rPr>
                <w:bCs/>
              </w:rPr>
              <w:t>- Cơ quan có thẩm quyền quyết định: Ủy ban nhân dân thành phố.</w:t>
            </w:r>
          </w:p>
        </w:tc>
      </w:tr>
      <w:tr w:rsidR="00E732FD" w:rsidRPr="00F21862" w:rsidTr="00E732FD">
        <w:trPr>
          <w:jc w:val="center"/>
        </w:trPr>
        <w:tc>
          <w:tcPr>
            <w:tcW w:w="675" w:type="dxa"/>
            <w:shd w:val="clear" w:color="auto" w:fill="auto"/>
          </w:tcPr>
          <w:p w:rsidR="002830EF" w:rsidRPr="00F21862" w:rsidRDefault="00FF0C74" w:rsidP="00D21FBB">
            <w:pPr>
              <w:jc w:val="center"/>
            </w:pPr>
            <w:r w:rsidRPr="00F21862">
              <w:lastRenderedPageBreak/>
              <w:t>5</w:t>
            </w:r>
          </w:p>
        </w:tc>
        <w:tc>
          <w:tcPr>
            <w:tcW w:w="2694" w:type="dxa"/>
            <w:shd w:val="clear" w:color="auto" w:fill="auto"/>
          </w:tcPr>
          <w:p w:rsidR="00D45497" w:rsidRPr="00F21862" w:rsidRDefault="00D45497" w:rsidP="00D21FBB">
            <w:pPr>
              <w:jc w:val="both"/>
            </w:pPr>
            <w:r w:rsidRPr="00F21862">
              <w:t>Quyết định chủ trương chuyển mục đích sử dụng rừng sang mục đích khác thuộc thẩm quyền của Hội đồng nhân dân cấp tỉnh</w:t>
            </w:r>
          </w:p>
        </w:tc>
        <w:tc>
          <w:tcPr>
            <w:tcW w:w="1559" w:type="dxa"/>
            <w:shd w:val="clear" w:color="auto" w:fill="auto"/>
          </w:tcPr>
          <w:p w:rsidR="00663558" w:rsidRPr="00F21862" w:rsidRDefault="001B6D61" w:rsidP="00663558">
            <w:pPr>
              <w:pStyle w:val="NormalWeb"/>
              <w:jc w:val="both"/>
            </w:pPr>
            <w:r w:rsidRPr="00F21862">
              <w:t>Trong thời hạn 15 ngày làm việc kể từ ngày nhận đủ hồ sơ hợp lệ, Sở Nông nghiệp và Phát triển nông thôn gửi hồ sơ báo cáo Ủy ban nhân dân cấp tỉnh xem xét;</w:t>
            </w:r>
          </w:p>
          <w:p w:rsidR="00826F3B" w:rsidRPr="00F21862" w:rsidRDefault="00983620" w:rsidP="00D506D3">
            <w:pPr>
              <w:pStyle w:val="NormalWeb"/>
              <w:jc w:val="both"/>
            </w:pPr>
            <w:r w:rsidRPr="00F21862">
              <w:t xml:space="preserve">Trước 15 ngày của kỳ họp Hội đồng nhân dân gần nhất, Ủy ban </w:t>
            </w:r>
            <w:r w:rsidRPr="00F21862">
              <w:lastRenderedPageBreak/>
              <w:t xml:space="preserve">nhân dân cấp tỉnh trình Hội đồng nhân dân cùng cấp xem xét, quyết định chủ trương chuyển mục đích sử dụng rừng sang mục đích khác. Sau 15 ngày của kỳ họp, Hội đồng nhân dân ban hành Nghị quyết về chủ trương chuyển mục đích </w:t>
            </w:r>
            <w:r w:rsidR="00D506D3" w:rsidRPr="00F21862">
              <w:t>sử dụng rừng sang mục đích khác</w:t>
            </w:r>
          </w:p>
        </w:tc>
        <w:tc>
          <w:tcPr>
            <w:tcW w:w="1559" w:type="dxa"/>
            <w:shd w:val="clear" w:color="auto" w:fill="auto"/>
          </w:tcPr>
          <w:p w:rsidR="002830EF" w:rsidRPr="00F21862" w:rsidRDefault="002830EF" w:rsidP="00D21FBB">
            <w:pPr>
              <w:jc w:val="both"/>
            </w:pPr>
            <w:r w:rsidRPr="00F21862">
              <w:lastRenderedPageBreak/>
              <w:t>Sở Nông nghiệp và Phát triển nông thôn (Địa chỉ: 176 Hai Bà Trưng, Phường Đa Kao, Quận 1, TP. Hồ Chí Minh)</w:t>
            </w:r>
          </w:p>
        </w:tc>
        <w:tc>
          <w:tcPr>
            <w:tcW w:w="1701" w:type="dxa"/>
            <w:shd w:val="clear" w:color="auto" w:fill="auto"/>
          </w:tcPr>
          <w:p w:rsidR="002830EF" w:rsidRPr="00F21862" w:rsidRDefault="002830EF" w:rsidP="003A016B">
            <w:pPr>
              <w:jc w:val="center"/>
            </w:pPr>
            <w:r w:rsidRPr="00F21862">
              <w:t>Không</w:t>
            </w:r>
          </w:p>
        </w:tc>
        <w:tc>
          <w:tcPr>
            <w:tcW w:w="2984" w:type="dxa"/>
            <w:shd w:val="clear" w:color="auto" w:fill="auto"/>
          </w:tcPr>
          <w:p w:rsidR="002830EF" w:rsidRPr="00F21862" w:rsidRDefault="002830EF" w:rsidP="00D21FBB">
            <w:pPr>
              <w:jc w:val="both"/>
            </w:pPr>
            <w:r w:rsidRPr="00F21862">
              <w:t>- Điều 41 Nghị định số 156/2018/NĐ-CP ngày 16/11/2018 của Chính phủ quy định chi tiết thi hành một số điều của Luật Lâm nghiệp</w:t>
            </w:r>
          </w:p>
          <w:p w:rsidR="002830EF" w:rsidRPr="00F21862" w:rsidRDefault="002830EF" w:rsidP="00D21FBB">
            <w:pPr>
              <w:jc w:val="both"/>
            </w:pPr>
            <w:r w:rsidRPr="00F21862">
              <w:t>- Quyết định số 4868/QĐ-BNN-TCLN ngày 10/12/2018 về việc công bố thủ tục hành chính mới ban hành; thủ tục hành chính thay thế; thủ tục hành chính bị bãi bỏ lĩnh vực lâm nghiệp thuộc phạm vi chức năng quản lý của Bộ Nông nghiệp và Phát triển nông thôn</w:t>
            </w:r>
          </w:p>
        </w:tc>
        <w:tc>
          <w:tcPr>
            <w:tcW w:w="2077" w:type="dxa"/>
          </w:tcPr>
          <w:p w:rsidR="00FF0C74" w:rsidRPr="00F21862" w:rsidRDefault="00FF0C74" w:rsidP="001B6D61">
            <w:pPr>
              <w:jc w:val="both"/>
            </w:pPr>
            <w:r w:rsidRPr="00F21862">
              <w:t>Cơ quan thực hiện thủ tục hành chính</w:t>
            </w:r>
          </w:p>
          <w:p w:rsidR="001B6D61" w:rsidRPr="00F21862" w:rsidRDefault="000223FC" w:rsidP="001B6D61">
            <w:pPr>
              <w:jc w:val="both"/>
              <w:rPr>
                <w:bCs/>
              </w:rPr>
            </w:pPr>
            <w:r w:rsidRPr="00F21862">
              <w:t xml:space="preserve">- </w:t>
            </w:r>
            <w:r w:rsidR="001B6D61" w:rsidRPr="00F21862">
              <w:rPr>
                <w:bCs/>
              </w:rPr>
              <w:t xml:space="preserve">Cơ quan trực tiếp thực hiện thủ tục: Sở Nông nghiệp và Phát triển nông thôn </w:t>
            </w:r>
          </w:p>
          <w:p w:rsidR="001B6D61" w:rsidRPr="00F21862" w:rsidRDefault="000223FC" w:rsidP="001B6D61">
            <w:pPr>
              <w:jc w:val="both"/>
              <w:rPr>
                <w:b/>
                <w:bCs/>
              </w:rPr>
            </w:pPr>
            <w:r w:rsidRPr="00F21862">
              <w:rPr>
                <w:bCs/>
              </w:rPr>
              <w:t xml:space="preserve">- </w:t>
            </w:r>
            <w:r w:rsidR="001B6D61" w:rsidRPr="00F21862">
              <w:rPr>
                <w:bCs/>
              </w:rPr>
              <w:t>Cơ quan có thẩm quyền quyết định: Hội đồng nhân dân thành phố, Ủy ban nhân dân thành phố.</w:t>
            </w:r>
          </w:p>
        </w:tc>
      </w:tr>
    </w:tbl>
    <w:p w:rsidR="00D90553" w:rsidRPr="00F21862" w:rsidRDefault="00D90553"/>
    <w:p w:rsidR="00825840" w:rsidRPr="00F21862" w:rsidRDefault="00825840" w:rsidP="00362EDD">
      <w:pPr>
        <w:pStyle w:val="ListParagraph"/>
        <w:rPr>
          <w:rFonts w:ascii="Times New Roman" w:hAnsi="Times New Roman" w:cs="Times New Roman"/>
          <w:color w:val="auto"/>
          <w:sz w:val="28"/>
          <w:szCs w:val="28"/>
          <w:lang w:val="en-US"/>
        </w:rPr>
      </w:pPr>
    </w:p>
    <w:p w:rsidR="003618F5" w:rsidRPr="00F21862" w:rsidRDefault="003618F5">
      <w:pPr>
        <w:spacing w:after="200" w:line="276" w:lineRule="auto"/>
        <w:rPr>
          <w:sz w:val="28"/>
          <w:szCs w:val="28"/>
        </w:rPr>
      </w:pPr>
    </w:p>
    <w:p w:rsidR="003618F5" w:rsidRPr="00F21862" w:rsidRDefault="003618F5">
      <w:pPr>
        <w:spacing w:after="200" w:line="276" w:lineRule="auto"/>
        <w:rPr>
          <w:sz w:val="28"/>
          <w:szCs w:val="28"/>
        </w:rPr>
      </w:pPr>
    </w:p>
    <w:p w:rsidR="003618F5" w:rsidRPr="00F21862" w:rsidRDefault="003618F5">
      <w:pPr>
        <w:spacing w:after="200" w:line="276" w:lineRule="auto"/>
        <w:rPr>
          <w:sz w:val="28"/>
          <w:szCs w:val="28"/>
        </w:rPr>
      </w:pPr>
    </w:p>
    <w:p w:rsidR="000223FC" w:rsidRPr="00F21862" w:rsidRDefault="000223FC" w:rsidP="00E660C7">
      <w:pPr>
        <w:spacing w:after="200" w:line="276" w:lineRule="auto"/>
        <w:rPr>
          <w:rFonts w:eastAsia="DejaVu Sans Condensed"/>
          <w:b/>
          <w:sz w:val="28"/>
          <w:szCs w:val="28"/>
          <w:lang w:eastAsia="vi-VN"/>
        </w:rPr>
      </w:pPr>
      <w:r w:rsidRPr="00F21862">
        <w:rPr>
          <w:sz w:val="28"/>
          <w:szCs w:val="28"/>
        </w:rPr>
        <w:br w:type="page"/>
      </w:r>
      <w:r w:rsidR="00304041" w:rsidRPr="00F21862">
        <w:rPr>
          <w:b/>
          <w:sz w:val="28"/>
          <w:szCs w:val="28"/>
        </w:rPr>
        <w:lastRenderedPageBreak/>
        <w:t>B</w:t>
      </w:r>
      <w:r w:rsidR="003618F5" w:rsidRPr="00F21862">
        <w:rPr>
          <w:b/>
          <w:bCs/>
          <w:sz w:val="28"/>
          <w:szCs w:val="28"/>
        </w:rPr>
        <w:t xml:space="preserve">. </w:t>
      </w:r>
      <w:r w:rsidR="00E660C7" w:rsidRPr="00F21862">
        <w:rPr>
          <w:b/>
          <w:bCs/>
          <w:sz w:val="28"/>
          <w:szCs w:val="28"/>
        </w:rPr>
        <w:t xml:space="preserve">DANH MỤC </w:t>
      </w:r>
      <w:r w:rsidR="003618F5" w:rsidRPr="00F21862">
        <w:rPr>
          <w:b/>
          <w:bCs/>
          <w:sz w:val="28"/>
          <w:szCs w:val="28"/>
        </w:rPr>
        <w:t xml:space="preserve">THỦ TỤC HÀNH CHÍNH THUỘC THẨM QUYỀN TIẾP NHẬN CỦA </w:t>
      </w:r>
      <w:r w:rsidR="003618F5" w:rsidRPr="00F21862">
        <w:rPr>
          <w:b/>
          <w:sz w:val="28"/>
          <w:szCs w:val="28"/>
        </w:rPr>
        <w:t>CHI CỤC KIỂM LÂM</w:t>
      </w:r>
    </w:p>
    <w:tbl>
      <w:tblPr>
        <w:tblW w:w="12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20"/>
        <w:gridCol w:w="2466"/>
        <w:gridCol w:w="1559"/>
        <w:gridCol w:w="1418"/>
        <w:gridCol w:w="3126"/>
        <w:gridCol w:w="1935"/>
      </w:tblGrid>
      <w:tr w:rsidR="00F21862" w:rsidRPr="00F21862" w:rsidTr="00A93195">
        <w:trPr>
          <w:tblHeader/>
          <w:jc w:val="center"/>
        </w:trPr>
        <w:tc>
          <w:tcPr>
            <w:tcW w:w="675" w:type="dxa"/>
            <w:shd w:val="clear" w:color="auto" w:fill="auto"/>
            <w:vAlign w:val="center"/>
          </w:tcPr>
          <w:p w:rsidR="000223FC" w:rsidRPr="00F21862" w:rsidRDefault="000223FC" w:rsidP="00A120CA">
            <w:pPr>
              <w:jc w:val="center"/>
              <w:rPr>
                <w:b/>
              </w:rPr>
            </w:pPr>
            <w:r w:rsidRPr="00F21862">
              <w:rPr>
                <w:b/>
              </w:rPr>
              <w:t>Số TT</w:t>
            </w:r>
          </w:p>
        </w:tc>
        <w:tc>
          <w:tcPr>
            <w:tcW w:w="1820" w:type="dxa"/>
            <w:shd w:val="clear" w:color="auto" w:fill="auto"/>
            <w:vAlign w:val="center"/>
          </w:tcPr>
          <w:p w:rsidR="000223FC" w:rsidRPr="00F21862" w:rsidRDefault="000223FC" w:rsidP="00A120CA">
            <w:pPr>
              <w:jc w:val="center"/>
              <w:rPr>
                <w:b/>
              </w:rPr>
            </w:pPr>
            <w:r w:rsidRPr="00F21862">
              <w:rPr>
                <w:b/>
                <w:bCs/>
                <w:lang w:val="vi-VN"/>
              </w:rPr>
              <w:t>Tên TTHC</w:t>
            </w:r>
          </w:p>
        </w:tc>
        <w:tc>
          <w:tcPr>
            <w:tcW w:w="2466" w:type="dxa"/>
            <w:shd w:val="clear" w:color="auto" w:fill="auto"/>
            <w:vAlign w:val="center"/>
          </w:tcPr>
          <w:p w:rsidR="000223FC" w:rsidRPr="00F21862" w:rsidRDefault="000223FC" w:rsidP="00A120CA">
            <w:pPr>
              <w:ind w:left="-127" w:right="-108"/>
              <w:jc w:val="center"/>
              <w:rPr>
                <w:b/>
                <w:i/>
              </w:rPr>
            </w:pPr>
            <w:r w:rsidRPr="00F21862">
              <w:rPr>
                <w:b/>
              </w:rPr>
              <w:t>Thời hạn giải quyết</w:t>
            </w:r>
          </w:p>
        </w:tc>
        <w:tc>
          <w:tcPr>
            <w:tcW w:w="1559" w:type="dxa"/>
            <w:shd w:val="clear" w:color="auto" w:fill="auto"/>
            <w:vAlign w:val="center"/>
          </w:tcPr>
          <w:p w:rsidR="000223FC" w:rsidRPr="00F21862" w:rsidRDefault="000223FC" w:rsidP="00A120CA">
            <w:pPr>
              <w:ind w:left="-29" w:right="-108"/>
              <w:jc w:val="center"/>
              <w:rPr>
                <w:b/>
              </w:rPr>
            </w:pPr>
            <w:r w:rsidRPr="00F21862">
              <w:rPr>
                <w:b/>
              </w:rPr>
              <w:t>Địa điểm thực hiện</w:t>
            </w:r>
          </w:p>
        </w:tc>
        <w:tc>
          <w:tcPr>
            <w:tcW w:w="1418" w:type="dxa"/>
            <w:shd w:val="clear" w:color="auto" w:fill="auto"/>
            <w:vAlign w:val="center"/>
          </w:tcPr>
          <w:p w:rsidR="000223FC" w:rsidRPr="00F21862" w:rsidRDefault="000223FC" w:rsidP="00A120CA">
            <w:pPr>
              <w:jc w:val="center"/>
              <w:rPr>
                <w:b/>
                <w:bCs/>
              </w:rPr>
            </w:pPr>
            <w:r w:rsidRPr="00F21862">
              <w:rPr>
                <w:b/>
                <w:bCs/>
              </w:rPr>
              <w:t>Phí, lệ phí</w:t>
            </w:r>
          </w:p>
          <w:p w:rsidR="000223FC" w:rsidRPr="00F21862" w:rsidRDefault="000223FC" w:rsidP="00A120CA">
            <w:pPr>
              <w:jc w:val="center"/>
              <w:rPr>
                <w:b/>
              </w:rPr>
            </w:pPr>
          </w:p>
        </w:tc>
        <w:tc>
          <w:tcPr>
            <w:tcW w:w="3126" w:type="dxa"/>
            <w:shd w:val="clear" w:color="auto" w:fill="auto"/>
            <w:vAlign w:val="center"/>
          </w:tcPr>
          <w:p w:rsidR="000223FC" w:rsidRPr="00F21862" w:rsidRDefault="000223FC" w:rsidP="00A120CA">
            <w:pPr>
              <w:jc w:val="center"/>
              <w:rPr>
                <w:b/>
              </w:rPr>
            </w:pPr>
            <w:r w:rsidRPr="00F21862">
              <w:rPr>
                <w:b/>
                <w:bCs/>
              </w:rPr>
              <w:t>Căn cứ pháp lý</w:t>
            </w:r>
          </w:p>
        </w:tc>
        <w:tc>
          <w:tcPr>
            <w:tcW w:w="1935" w:type="dxa"/>
          </w:tcPr>
          <w:p w:rsidR="000223FC" w:rsidRPr="00F21862" w:rsidRDefault="000223FC" w:rsidP="00A120CA">
            <w:pPr>
              <w:jc w:val="center"/>
              <w:rPr>
                <w:b/>
                <w:bCs/>
              </w:rPr>
            </w:pPr>
          </w:p>
          <w:p w:rsidR="000223FC" w:rsidRPr="00F21862" w:rsidRDefault="000223FC" w:rsidP="00A120CA">
            <w:pPr>
              <w:rPr>
                <w:b/>
                <w:bCs/>
              </w:rPr>
            </w:pPr>
            <w:r w:rsidRPr="00F21862">
              <w:rPr>
                <w:b/>
                <w:bCs/>
                <w:lang w:val="vi-VN"/>
              </w:rPr>
              <w:tab/>
              <w:t>Ghi chú</w:t>
            </w:r>
          </w:p>
        </w:tc>
      </w:tr>
      <w:tr w:rsidR="00F21862" w:rsidRPr="00CC2EEE" w:rsidTr="00A93195">
        <w:trPr>
          <w:jc w:val="center"/>
        </w:trPr>
        <w:tc>
          <w:tcPr>
            <w:tcW w:w="675" w:type="dxa"/>
            <w:shd w:val="clear" w:color="auto" w:fill="auto"/>
          </w:tcPr>
          <w:p w:rsidR="000223FC" w:rsidRPr="00F21862" w:rsidRDefault="003618F5" w:rsidP="00A120CA">
            <w:pPr>
              <w:jc w:val="center"/>
            </w:pPr>
            <w:r w:rsidRPr="00F21862">
              <w:t>1</w:t>
            </w:r>
          </w:p>
        </w:tc>
        <w:tc>
          <w:tcPr>
            <w:tcW w:w="1820" w:type="dxa"/>
            <w:shd w:val="clear" w:color="auto" w:fill="auto"/>
          </w:tcPr>
          <w:p w:rsidR="000223FC" w:rsidRPr="00F21862" w:rsidRDefault="000223FC" w:rsidP="00A120CA">
            <w:pPr>
              <w:jc w:val="both"/>
            </w:pPr>
            <w:r w:rsidRPr="00F21862">
              <w:t>Đăng ký mã số cơ sở trại nuôi, trồng các loài động vật rừng, thực vật rừng nguy cấp, quý, hiếm Nhóm II và động vật, thực vật hoang dã nguy cấp thuộc Phụ lục II, III CITES</w:t>
            </w:r>
          </w:p>
        </w:tc>
        <w:tc>
          <w:tcPr>
            <w:tcW w:w="2466" w:type="dxa"/>
            <w:shd w:val="clear" w:color="auto" w:fill="auto"/>
          </w:tcPr>
          <w:p w:rsidR="00A93195" w:rsidRPr="00F21862" w:rsidRDefault="00D506D3" w:rsidP="00A120CA">
            <w:pPr>
              <w:jc w:val="both"/>
              <w:rPr>
                <w:spacing w:val="-4"/>
              </w:rPr>
            </w:pPr>
            <w:r w:rsidRPr="00F21862">
              <w:t xml:space="preserve">- </w:t>
            </w:r>
            <w:r w:rsidR="000223FC" w:rsidRPr="00F21862">
              <w:t>T</w:t>
            </w:r>
            <w:r w:rsidR="000223FC" w:rsidRPr="00F21862">
              <w:rPr>
                <w:lang w:val="vi-VN"/>
              </w:rPr>
              <w:t xml:space="preserve">rong thời hạn 05 ngày làm việc, kể từ ngày nhận được hồ sơ </w:t>
            </w:r>
            <w:r w:rsidR="000223FC" w:rsidRPr="00F21862">
              <w:rPr>
                <w:spacing w:val="-4"/>
                <w:lang w:val="vi-VN"/>
              </w:rPr>
              <w:t xml:space="preserve">hợp lệ. </w:t>
            </w:r>
          </w:p>
          <w:p w:rsidR="000223FC" w:rsidRPr="00F21862" w:rsidRDefault="00A93195" w:rsidP="00A120CA">
            <w:pPr>
              <w:jc w:val="both"/>
            </w:pPr>
            <w:r w:rsidRPr="00F21862">
              <w:rPr>
                <w:spacing w:val="-4"/>
              </w:rPr>
              <w:t xml:space="preserve">- </w:t>
            </w:r>
            <w:r w:rsidR="000223FC" w:rsidRPr="00F21862">
              <w:rPr>
                <w:spacing w:val="-4"/>
                <w:lang w:val="vi-VN"/>
              </w:rPr>
              <w:t>Trường hợp cần kiểm tra thực tế các điều kiện nuôi, trồng</w:t>
            </w:r>
            <w:r w:rsidR="000223FC" w:rsidRPr="00F21862">
              <w:rPr>
                <w:lang w:val="vi-VN"/>
              </w:rPr>
              <w:t xml:space="preserve">, </w:t>
            </w:r>
            <w:r w:rsidR="000223FC" w:rsidRPr="00F21862">
              <w:t>c</w:t>
            </w:r>
            <w:r w:rsidR="000223FC" w:rsidRPr="00F21862">
              <w:rPr>
                <w:lang w:val="vi-VN"/>
              </w:rPr>
              <w:t xml:space="preserve">ơ </w:t>
            </w:r>
            <w:r w:rsidR="000223FC" w:rsidRPr="00F21862">
              <w:t xml:space="preserve">quan </w:t>
            </w:r>
            <w:r w:rsidR="000223FC" w:rsidRPr="00F21862">
              <w:rPr>
                <w:lang w:val="vi-VN"/>
              </w:rPr>
              <w:t>cấp mã số chủ trì, phối hợp với các cơ quan liên quan tổ chức thực hiện, nhưng thời hạn cấp không quá 30 ngày</w:t>
            </w:r>
          </w:p>
        </w:tc>
        <w:tc>
          <w:tcPr>
            <w:tcW w:w="1559" w:type="dxa"/>
            <w:shd w:val="clear" w:color="auto" w:fill="auto"/>
          </w:tcPr>
          <w:p w:rsidR="00663558" w:rsidRPr="00F21862" w:rsidRDefault="000223FC" w:rsidP="00A120CA">
            <w:pPr>
              <w:jc w:val="both"/>
            </w:pPr>
            <w:r w:rsidRPr="00F21862">
              <w:t>Chi cục Kiểm lâm (Địa chỉ: 01 Đỗ Ngọc Thạnh, Phường 14, Quận 5, TP. Hồ Chí Minh</w:t>
            </w:r>
            <w:r w:rsidR="00E732FD" w:rsidRPr="00F21862">
              <w:t>)</w:t>
            </w:r>
          </w:p>
        </w:tc>
        <w:tc>
          <w:tcPr>
            <w:tcW w:w="1418" w:type="dxa"/>
            <w:shd w:val="clear" w:color="auto" w:fill="auto"/>
          </w:tcPr>
          <w:p w:rsidR="000223FC" w:rsidRPr="00F21862" w:rsidRDefault="000223FC" w:rsidP="00A120CA">
            <w:pPr>
              <w:jc w:val="both"/>
              <w:rPr>
                <w:lang w:val="nl-NL"/>
              </w:rPr>
            </w:pPr>
            <w:r w:rsidRPr="00F21862">
              <w:rPr>
                <w:lang w:val="nl-NL"/>
              </w:rPr>
              <w:t>Không</w:t>
            </w:r>
          </w:p>
        </w:tc>
        <w:tc>
          <w:tcPr>
            <w:tcW w:w="3126" w:type="dxa"/>
            <w:shd w:val="clear" w:color="auto" w:fill="auto"/>
          </w:tcPr>
          <w:p w:rsidR="000223FC" w:rsidRPr="00CC2EEE" w:rsidRDefault="000223FC" w:rsidP="00A120CA">
            <w:pPr>
              <w:jc w:val="both"/>
              <w:rPr>
                <w:lang w:val="nl-NL"/>
              </w:rPr>
            </w:pPr>
            <w:r w:rsidRPr="00CC2EEE">
              <w:rPr>
                <w:lang w:val="nl-NL"/>
              </w:rPr>
              <w:t xml:space="preserve">- Điều 18 </w:t>
            </w:r>
            <w:r w:rsidRPr="00CC2EEE">
              <w:rPr>
                <w:bCs/>
                <w:lang w:val="nl-NL"/>
              </w:rPr>
              <w:t xml:space="preserve">Nghị định số 06/2019/NĐ-CP ngày 22/01/2019 của Chính phủ </w:t>
            </w:r>
            <w:r w:rsidRPr="00CC2EEE">
              <w:rPr>
                <w:lang w:val="nl-NL"/>
              </w:rPr>
              <w:t>về quản lý thực vật rừng, động vật rừng nguy cấp, quý, hiếm và thực thi Công ước về buôn bán quốc tế các loài động vật, thực vật hoang dã nguy cấp</w:t>
            </w:r>
          </w:p>
          <w:p w:rsidR="000223FC" w:rsidRPr="00CC2EEE" w:rsidRDefault="000223FC" w:rsidP="00A120CA">
            <w:pPr>
              <w:jc w:val="both"/>
              <w:rPr>
                <w:lang w:val="nl-NL"/>
              </w:rPr>
            </w:pPr>
            <w:r w:rsidRPr="00CC2EEE">
              <w:rPr>
                <w:lang w:val="nl-NL"/>
              </w:rPr>
              <w:t>- Quyết định số 818/QĐ-BNN-TCLN ngày 08/3/2019 về việc công bố thủ tục hành chính mới ban hành; thủ tục hành chính thay thế; thủ tục hành chính bị bãi bỏ lĩnh vực lâm nghiệp thuộc phạm vi chức năng quản lý của Bộ Nông nghiệp và Phát triển nông thôn</w:t>
            </w:r>
          </w:p>
        </w:tc>
        <w:tc>
          <w:tcPr>
            <w:tcW w:w="1935" w:type="dxa"/>
          </w:tcPr>
          <w:p w:rsidR="000223FC" w:rsidRPr="00CC2EEE" w:rsidRDefault="000223FC" w:rsidP="00A120CA">
            <w:pPr>
              <w:jc w:val="both"/>
              <w:rPr>
                <w:bCs/>
                <w:lang w:val="nl-NL"/>
              </w:rPr>
            </w:pPr>
          </w:p>
        </w:tc>
      </w:tr>
      <w:tr w:rsidR="00F21862" w:rsidRPr="00F21862" w:rsidTr="00A93195">
        <w:trPr>
          <w:jc w:val="center"/>
        </w:trPr>
        <w:tc>
          <w:tcPr>
            <w:tcW w:w="675" w:type="dxa"/>
            <w:shd w:val="clear" w:color="auto" w:fill="auto"/>
          </w:tcPr>
          <w:p w:rsidR="000223FC" w:rsidRPr="00F21862" w:rsidRDefault="003618F5" w:rsidP="00A120CA">
            <w:pPr>
              <w:jc w:val="center"/>
            </w:pPr>
            <w:r w:rsidRPr="00F21862">
              <w:t>2</w:t>
            </w:r>
          </w:p>
        </w:tc>
        <w:tc>
          <w:tcPr>
            <w:tcW w:w="1820" w:type="dxa"/>
            <w:shd w:val="clear" w:color="auto" w:fill="auto"/>
          </w:tcPr>
          <w:p w:rsidR="000223FC" w:rsidRPr="00F21862" w:rsidRDefault="000223FC" w:rsidP="00A120CA">
            <w:pPr>
              <w:jc w:val="both"/>
            </w:pPr>
            <w:r w:rsidRPr="00F21862">
              <w:t>Phê duyệt khai thác động vật rừng thông thường từ tự nhiên</w:t>
            </w:r>
          </w:p>
          <w:p w:rsidR="000223FC" w:rsidRPr="00F21862" w:rsidRDefault="000223FC" w:rsidP="00663558">
            <w:pPr>
              <w:jc w:val="both"/>
              <w:rPr>
                <w:i/>
              </w:rPr>
            </w:pPr>
          </w:p>
        </w:tc>
        <w:tc>
          <w:tcPr>
            <w:tcW w:w="2466" w:type="dxa"/>
            <w:shd w:val="clear" w:color="auto" w:fill="auto"/>
          </w:tcPr>
          <w:p w:rsidR="000223FC" w:rsidRPr="00F21862" w:rsidRDefault="000223FC" w:rsidP="00A120CA">
            <w:pPr>
              <w:jc w:val="both"/>
            </w:pPr>
            <w:r w:rsidRPr="00F21862">
              <w:t>07 ngày làm việc</w:t>
            </w:r>
          </w:p>
        </w:tc>
        <w:tc>
          <w:tcPr>
            <w:tcW w:w="1559" w:type="dxa"/>
            <w:shd w:val="clear" w:color="auto" w:fill="auto"/>
          </w:tcPr>
          <w:p w:rsidR="000223FC" w:rsidRPr="00F21862" w:rsidRDefault="000223FC" w:rsidP="00A120CA">
            <w:pPr>
              <w:jc w:val="both"/>
            </w:pPr>
            <w:r w:rsidRPr="00F21862">
              <w:t>Chi cục Kiểm lâm (Địa chỉ: 01 Đỗ Ngọc Thạnh, Phường 14, Quận 5, TP. Hồ Chí Minh</w:t>
            </w:r>
            <w:r w:rsidR="00E732FD" w:rsidRPr="00F21862">
              <w:t>)</w:t>
            </w:r>
          </w:p>
        </w:tc>
        <w:tc>
          <w:tcPr>
            <w:tcW w:w="1418" w:type="dxa"/>
            <w:shd w:val="clear" w:color="auto" w:fill="auto"/>
          </w:tcPr>
          <w:p w:rsidR="000223FC" w:rsidRPr="00F21862" w:rsidRDefault="000223FC" w:rsidP="00A120CA">
            <w:pPr>
              <w:jc w:val="both"/>
            </w:pPr>
            <w:r w:rsidRPr="00F21862">
              <w:t>Không</w:t>
            </w:r>
          </w:p>
        </w:tc>
        <w:tc>
          <w:tcPr>
            <w:tcW w:w="3126" w:type="dxa"/>
            <w:shd w:val="clear" w:color="auto" w:fill="auto"/>
          </w:tcPr>
          <w:p w:rsidR="000223FC" w:rsidRPr="00F21862" w:rsidRDefault="000223FC" w:rsidP="00A120CA">
            <w:pPr>
              <w:jc w:val="both"/>
            </w:pPr>
            <w:r w:rsidRPr="00F21862">
              <w:t>- Điều 11 Thôn</w:t>
            </w:r>
            <w:r w:rsidR="00A05354" w:rsidRPr="00F21862">
              <w:t>g tư 27/2018/TT-BNNPTNT ngày 16</w:t>
            </w:r>
            <w:r w:rsidRPr="00F21862">
              <w:t>/12/2018 của Bộ trưởng Bộ Nông nghiệp và Phát triển nông thôn quy định về quản lý, truy xuất nguồn gốc lâm sản</w:t>
            </w:r>
          </w:p>
          <w:p w:rsidR="000223FC" w:rsidRPr="00F21862" w:rsidRDefault="000223FC" w:rsidP="00A120CA">
            <w:pPr>
              <w:jc w:val="both"/>
            </w:pPr>
            <w:r w:rsidRPr="00F21862">
              <w:t xml:space="preserve">- Quyết định số 4868/QĐ-BNN-TCLN ngày 10/12/2018 về việc công bố thủ tục hành </w:t>
            </w:r>
            <w:r w:rsidRPr="00F21862">
              <w:lastRenderedPageBreak/>
              <w:t>chính mới ban hành; thủ tục hành chính thay thế; thủ tục hành chính bị bãi bỏ lĩnh vực lâm nghiệp thuộc phạm vi chức năng quản lý của Bộ Nông nghiệp và Phát triển nông thôn</w:t>
            </w:r>
          </w:p>
        </w:tc>
        <w:tc>
          <w:tcPr>
            <w:tcW w:w="1935" w:type="dxa"/>
          </w:tcPr>
          <w:p w:rsidR="000223FC" w:rsidRPr="00F21862" w:rsidRDefault="000223FC" w:rsidP="00D506D3">
            <w:pPr>
              <w:jc w:val="both"/>
              <w:rPr>
                <w:b/>
                <w:bCs/>
              </w:rPr>
            </w:pPr>
          </w:p>
        </w:tc>
      </w:tr>
      <w:tr w:rsidR="00F21862" w:rsidRPr="00CC2EEE" w:rsidTr="00A93195">
        <w:trPr>
          <w:jc w:val="center"/>
        </w:trPr>
        <w:tc>
          <w:tcPr>
            <w:tcW w:w="675" w:type="dxa"/>
            <w:shd w:val="clear" w:color="auto" w:fill="auto"/>
          </w:tcPr>
          <w:p w:rsidR="000223FC" w:rsidRPr="00F21862" w:rsidRDefault="003618F5" w:rsidP="00A120CA">
            <w:pPr>
              <w:jc w:val="center"/>
            </w:pPr>
            <w:r w:rsidRPr="00F21862">
              <w:t>3</w:t>
            </w:r>
          </w:p>
        </w:tc>
        <w:tc>
          <w:tcPr>
            <w:tcW w:w="1820" w:type="dxa"/>
            <w:shd w:val="clear" w:color="auto" w:fill="auto"/>
          </w:tcPr>
          <w:p w:rsidR="000223FC" w:rsidRPr="00F21862" w:rsidRDefault="000223FC" w:rsidP="00A120CA">
            <w:pPr>
              <w:jc w:val="both"/>
            </w:pPr>
            <w:r w:rsidRPr="00F21862">
              <w:t>Công nhận nguồn giống cây trồng lâm nghiệp</w:t>
            </w:r>
          </w:p>
        </w:tc>
        <w:tc>
          <w:tcPr>
            <w:tcW w:w="2466" w:type="dxa"/>
            <w:shd w:val="clear" w:color="auto" w:fill="auto"/>
          </w:tcPr>
          <w:p w:rsidR="000223FC" w:rsidRPr="00F21862" w:rsidRDefault="000223FC" w:rsidP="00A120CA">
            <w:pPr>
              <w:jc w:val="both"/>
            </w:pPr>
            <w:r w:rsidRPr="00F21862">
              <w:t>18 ngày làm việc</w:t>
            </w:r>
          </w:p>
        </w:tc>
        <w:tc>
          <w:tcPr>
            <w:tcW w:w="1559" w:type="dxa"/>
            <w:shd w:val="clear" w:color="auto" w:fill="auto"/>
          </w:tcPr>
          <w:p w:rsidR="000223FC" w:rsidRPr="00F21862" w:rsidRDefault="000223FC" w:rsidP="00A120CA">
            <w:pPr>
              <w:jc w:val="both"/>
            </w:pPr>
            <w:r w:rsidRPr="00F21862">
              <w:t>Chi cục Kiểm lâm (Địa chỉ: 01 Đỗ Ngọc Thạnh, Phường 14, Quận 5, TP. Hồ Chí Minh</w:t>
            </w:r>
            <w:r w:rsidR="00E732FD" w:rsidRPr="00F21862">
              <w:t>)</w:t>
            </w:r>
          </w:p>
        </w:tc>
        <w:tc>
          <w:tcPr>
            <w:tcW w:w="1418" w:type="dxa"/>
            <w:shd w:val="clear" w:color="auto" w:fill="auto"/>
          </w:tcPr>
          <w:p w:rsidR="000223FC" w:rsidRPr="00F21862" w:rsidRDefault="000223FC" w:rsidP="00A120CA">
            <w:pPr>
              <w:jc w:val="both"/>
            </w:pPr>
            <w:r w:rsidRPr="00F21862">
              <w:rPr>
                <w:lang w:val="nl-NL"/>
              </w:rPr>
              <w:t xml:space="preserve">Công nhận lâm phần tuyển chọn là 600.000 đồng/01 giống; công nhận vườn giống là 2.400.000 đồng/01 vườn giống; công nhận nguồn gốc lô giống, lô con giống là 600.000 đồng/01 lô giống (theo quy định tại Điều 2 Thông tư số 14/2018/TT-BTC ngày 07/02/2018 </w:t>
            </w:r>
            <w:r w:rsidRPr="00F21862">
              <w:rPr>
                <w:lang w:val="nl-NL"/>
              </w:rPr>
              <w:lastRenderedPageBreak/>
              <w:t>của Bộ trưởng Bộ Tài chính)</w:t>
            </w:r>
          </w:p>
        </w:tc>
        <w:tc>
          <w:tcPr>
            <w:tcW w:w="3126" w:type="dxa"/>
            <w:shd w:val="clear" w:color="auto" w:fill="auto"/>
          </w:tcPr>
          <w:p w:rsidR="000223FC" w:rsidRPr="00F21862" w:rsidRDefault="000223FC" w:rsidP="00A120CA">
            <w:pPr>
              <w:jc w:val="both"/>
            </w:pPr>
            <w:r w:rsidRPr="00F21862">
              <w:lastRenderedPageBreak/>
              <w:t>- Thông tư số 30/2018/TT-BNNPTNT ngày 16/11/2018 quy định Danh mục giống cây trồng lâm nghiệp chính; công nhận giống, nguồn giống và quản lý vật liệu giống cây trồng lâm nghiệp</w:t>
            </w:r>
          </w:p>
          <w:p w:rsidR="000223FC" w:rsidRPr="00F21862" w:rsidRDefault="000223FC" w:rsidP="00A120CA">
            <w:pPr>
              <w:jc w:val="both"/>
              <w:rPr>
                <w:lang w:val="nl-NL"/>
              </w:rPr>
            </w:pPr>
            <w:r w:rsidRPr="00F21862">
              <w:rPr>
                <w:lang w:val="nl-NL"/>
              </w:rPr>
              <w:t>- Thông tư số 14/2018/TT-BTC ngày 07/02/2018 của Bộ trưởng Bộ Tài chính sửa đổi, bổ sung một số điều của Thông tư số 207/2016/TT-BTC ngày 09 tháng 11 năm 2016 của Bộ trưởng Bộ Tài chính quy định mức thu, chế độ thu, nộp, quản lý và sử dụng phí, lệ phí trong lĩnh vực trồng trọt và giống cây lâm nghiệp</w:t>
            </w:r>
          </w:p>
          <w:p w:rsidR="000223FC" w:rsidRPr="00CC2EEE" w:rsidRDefault="000223FC" w:rsidP="00A120CA">
            <w:pPr>
              <w:jc w:val="both"/>
              <w:rPr>
                <w:lang w:val="nl-NL"/>
              </w:rPr>
            </w:pPr>
            <w:r w:rsidRPr="00CC2EEE">
              <w:rPr>
                <w:lang w:val="nl-NL"/>
              </w:rPr>
              <w:t xml:space="preserve">- Quyết định số 4868/QĐ-BNN-TCLN ngày 10/12/2018 về việc công bố thủ tục hành chính mới ban hành; thủ tục hành chính thay thế; thủ tục </w:t>
            </w:r>
            <w:r w:rsidRPr="00CC2EEE">
              <w:rPr>
                <w:lang w:val="nl-NL"/>
              </w:rPr>
              <w:lastRenderedPageBreak/>
              <w:t>hành chính bị bãi bỏ lĩnh vực lâm nghiệp thuộc phạm vi chức năng quản lý của Bộ Nông nghiệp và Phát triển nông thôn</w:t>
            </w:r>
          </w:p>
        </w:tc>
        <w:tc>
          <w:tcPr>
            <w:tcW w:w="1935" w:type="dxa"/>
          </w:tcPr>
          <w:p w:rsidR="00C56F49" w:rsidRPr="00CC2EEE" w:rsidRDefault="00C56F49" w:rsidP="00A120CA">
            <w:pPr>
              <w:jc w:val="both"/>
              <w:rPr>
                <w:bCs/>
                <w:lang w:val="nl-NL"/>
              </w:rPr>
            </w:pPr>
            <w:r w:rsidRPr="00CC2EEE">
              <w:rPr>
                <w:bCs/>
                <w:lang w:val="nl-NL"/>
              </w:rPr>
              <w:lastRenderedPageBreak/>
              <w:t>Cơ quan thực hiện thủ tục hành chính:</w:t>
            </w:r>
          </w:p>
          <w:p w:rsidR="000223FC" w:rsidRPr="00CC2EEE" w:rsidRDefault="00C56F49" w:rsidP="00A120CA">
            <w:pPr>
              <w:jc w:val="both"/>
              <w:rPr>
                <w:bCs/>
                <w:lang w:val="nl-NL"/>
              </w:rPr>
            </w:pPr>
            <w:r w:rsidRPr="00CC2EEE">
              <w:rPr>
                <w:bCs/>
                <w:lang w:val="nl-NL"/>
              </w:rPr>
              <w:t xml:space="preserve">- </w:t>
            </w:r>
            <w:r w:rsidR="000223FC" w:rsidRPr="00CC2EEE">
              <w:rPr>
                <w:bCs/>
                <w:lang w:val="nl-NL"/>
              </w:rPr>
              <w:t>Cơ quan trực tiếp thực hiện thủ tục: Chi cục Kiểm lâm</w:t>
            </w:r>
          </w:p>
          <w:p w:rsidR="000223FC" w:rsidRPr="00CC2EEE" w:rsidRDefault="000223FC" w:rsidP="00A120CA">
            <w:pPr>
              <w:jc w:val="both"/>
              <w:rPr>
                <w:bCs/>
                <w:lang w:val="nl-NL"/>
              </w:rPr>
            </w:pPr>
            <w:r w:rsidRPr="00CC2EEE">
              <w:rPr>
                <w:bCs/>
                <w:lang w:val="nl-NL"/>
              </w:rPr>
              <w:t>- Cơ quan có thẩm quyền quyết định: Sở Nông nghiệp và Phát triển nông thôn</w:t>
            </w:r>
          </w:p>
        </w:tc>
      </w:tr>
      <w:tr w:rsidR="00F21862" w:rsidRPr="00F21862" w:rsidTr="00A93195">
        <w:trPr>
          <w:jc w:val="center"/>
        </w:trPr>
        <w:tc>
          <w:tcPr>
            <w:tcW w:w="675" w:type="dxa"/>
            <w:shd w:val="clear" w:color="auto" w:fill="auto"/>
          </w:tcPr>
          <w:p w:rsidR="000223FC" w:rsidRPr="00F21862" w:rsidRDefault="00FF0C74" w:rsidP="00A120CA">
            <w:pPr>
              <w:jc w:val="center"/>
            </w:pPr>
            <w:r w:rsidRPr="00F21862">
              <w:t>4</w:t>
            </w:r>
          </w:p>
        </w:tc>
        <w:tc>
          <w:tcPr>
            <w:tcW w:w="1820" w:type="dxa"/>
            <w:shd w:val="clear" w:color="auto" w:fill="auto"/>
          </w:tcPr>
          <w:p w:rsidR="000223FC" w:rsidRPr="00F21862" w:rsidRDefault="000223FC" w:rsidP="00A120CA">
            <w:pPr>
              <w:jc w:val="both"/>
            </w:pPr>
            <w:r w:rsidRPr="00F21862">
              <w:t>Phê duyệt chương trình, dự án và hoạt động phi dự án được hỗ trợ tài chính của Quỹ bảo vệ và phát triển rừng cấp tỉnh</w:t>
            </w:r>
          </w:p>
        </w:tc>
        <w:tc>
          <w:tcPr>
            <w:tcW w:w="2466" w:type="dxa"/>
            <w:shd w:val="clear" w:color="auto" w:fill="auto"/>
          </w:tcPr>
          <w:p w:rsidR="00F836B8" w:rsidRPr="00F21862" w:rsidRDefault="000223FC" w:rsidP="00663558">
            <w:pPr>
              <w:pStyle w:val="NormalWeb"/>
              <w:jc w:val="both"/>
            </w:pPr>
            <w:r w:rsidRPr="00F21862">
              <w:t>Trước ngày 31 tháng 12 hằng năm, tổ chức, hộ gia đình, cá nhân, cộng đồng dân cư có nhu cầu hỗ trợ gửi văn bản đề nghị hỗ trợ, kèm theo văn kiện chương trình, dự án hoặc các hoạt động phi dự án trực tiếp hoặc qua dịch vụ bưu chính đến Ban điều hành Quỹ</w:t>
            </w:r>
            <w:r w:rsidR="00E732FD" w:rsidRPr="00F21862">
              <w:t xml:space="preserve"> (Chi cục Kiểm lâm)</w:t>
            </w:r>
            <w:r w:rsidRPr="00F21862">
              <w:t>;</w:t>
            </w:r>
          </w:p>
          <w:p w:rsidR="000223FC" w:rsidRPr="00F21862" w:rsidRDefault="000223FC" w:rsidP="00663558">
            <w:pPr>
              <w:pStyle w:val="NormalWeb"/>
              <w:jc w:val="both"/>
            </w:pPr>
            <w:r w:rsidRPr="00F21862">
              <w:t xml:space="preserve">Trước ngày 25 tháng 02 hằng năm, </w:t>
            </w:r>
            <w:r w:rsidR="00CE2D6C" w:rsidRPr="00F21862">
              <w:t xml:space="preserve">Chi cục Kiểm lâm </w:t>
            </w:r>
            <w:r w:rsidRPr="00F21862">
              <w:t xml:space="preserve">chủ trì, phối hợp với các Cơ quan chức năng tổ chức thẩm định, báo cáo </w:t>
            </w:r>
            <w:r w:rsidR="00A93195" w:rsidRPr="00F21862">
              <w:t>Sở Nông nghiệp và Phát triển nông thôn</w:t>
            </w:r>
            <w:r w:rsidRPr="00F21862">
              <w:t>, trình Ủy ban nhân dân cấp tỉnh phê duyệt;</w:t>
            </w:r>
          </w:p>
          <w:p w:rsidR="000223FC" w:rsidRPr="00F21862" w:rsidRDefault="000223FC" w:rsidP="00D506D3">
            <w:pPr>
              <w:pStyle w:val="NormalWeb"/>
              <w:jc w:val="both"/>
            </w:pPr>
            <w:r w:rsidRPr="00F21862">
              <w:lastRenderedPageBreak/>
              <w:t>Trong thời hạn 03 ngày làm việc, sau khi Ủy ban nhân dân cấp tỉnh phê duyệt, Giám đốc Quỹ thông báo qua dịch vụ bưu chính cho tổ chức, hộ gia đình, cá nhân, cộng đồng dân cư được hỗ trợ biết để triển khai thực hiện.</w:t>
            </w:r>
          </w:p>
        </w:tc>
        <w:tc>
          <w:tcPr>
            <w:tcW w:w="1559" w:type="dxa"/>
            <w:shd w:val="clear" w:color="auto" w:fill="auto"/>
          </w:tcPr>
          <w:p w:rsidR="000223FC" w:rsidRPr="00F21862" w:rsidRDefault="00E732FD" w:rsidP="00A120CA">
            <w:pPr>
              <w:jc w:val="both"/>
            </w:pPr>
            <w:r w:rsidRPr="00F21862">
              <w:lastRenderedPageBreak/>
              <w:t>Chi cục Kiểm lâm (Địa chỉ: 01 Đỗ Ngọc Thạnh, Phường 14, Quận 5, TP. Hồ Chí Minh)</w:t>
            </w:r>
          </w:p>
          <w:p w:rsidR="000223FC" w:rsidRPr="00F21862" w:rsidRDefault="000223FC" w:rsidP="00A120CA">
            <w:pPr>
              <w:jc w:val="both"/>
            </w:pPr>
          </w:p>
          <w:p w:rsidR="000223FC" w:rsidRPr="00F21862" w:rsidRDefault="000223FC" w:rsidP="00A120CA">
            <w:pPr>
              <w:jc w:val="both"/>
            </w:pPr>
          </w:p>
        </w:tc>
        <w:tc>
          <w:tcPr>
            <w:tcW w:w="1418" w:type="dxa"/>
            <w:shd w:val="clear" w:color="auto" w:fill="auto"/>
          </w:tcPr>
          <w:p w:rsidR="000223FC" w:rsidRPr="00F21862" w:rsidRDefault="000223FC" w:rsidP="00A120CA">
            <w:pPr>
              <w:jc w:val="both"/>
            </w:pPr>
            <w:r w:rsidRPr="00F21862">
              <w:t>Không</w:t>
            </w:r>
          </w:p>
        </w:tc>
        <w:tc>
          <w:tcPr>
            <w:tcW w:w="3126" w:type="dxa"/>
            <w:shd w:val="clear" w:color="auto" w:fill="auto"/>
          </w:tcPr>
          <w:p w:rsidR="000223FC" w:rsidRPr="00F21862" w:rsidRDefault="000223FC" w:rsidP="00A120CA">
            <w:pPr>
              <w:jc w:val="both"/>
            </w:pPr>
            <w:r w:rsidRPr="00F21862">
              <w:t>- Điều 84 Nghị định số 156/2018/NĐ-CP ngày 16/11/2018 của Chính phủ quy định chi tiết thi hành một số điều của Luật Lâm nghiệp</w:t>
            </w:r>
          </w:p>
          <w:p w:rsidR="000223FC" w:rsidRPr="00F21862" w:rsidRDefault="000223FC" w:rsidP="00A120CA">
            <w:pPr>
              <w:jc w:val="both"/>
            </w:pPr>
            <w:r w:rsidRPr="00F21862">
              <w:t>- Quyết định số 4868/QĐ-BNN-TCLN ngày 10/12/2018 về việc công bố thủ tục hành chính mới ban hành; thủ tục hành chính thay thế; thủ tục hành chính bị bãi bỏ lĩnh vực lâm nghiệp thuộc phạm vi chức năng quản lý của Bộ Nông nghiệp và Phát triển nông thôn</w:t>
            </w:r>
          </w:p>
          <w:p w:rsidR="000223FC" w:rsidRPr="00F21862" w:rsidRDefault="000223FC" w:rsidP="00695162">
            <w:pPr>
              <w:jc w:val="both"/>
            </w:pPr>
            <w:r w:rsidRPr="00F21862">
              <w:t xml:space="preserve">- Quyết định số 1335/QĐ-UBND ngày 25/3/2017 của UBND Thành phố về phân công Chi cục Kiểm lâm thuộc Sở Nông nghiệp và </w:t>
            </w:r>
            <w:r w:rsidR="00695162" w:rsidRPr="00F21862">
              <w:t>Phát triển nông thôn</w:t>
            </w:r>
            <w:r w:rsidRPr="00F21862">
              <w:t xml:space="preserve"> thay thế Chi cục Lâm nghiệp làm thay nhiệm vụ Quỹ Bảo v</w:t>
            </w:r>
            <w:r w:rsidR="00A93195" w:rsidRPr="00F21862">
              <w:t>ệ và Phát triển rừng t</w:t>
            </w:r>
            <w:r w:rsidRPr="00F21862">
              <w:t>hành phố</w:t>
            </w:r>
          </w:p>
        </w:tc>
        <w:tc>
          <w:tcPr>
            <w:tcW w:w="1935" w:type="dxa"/>
          </w:tcPr>
          <w:p w:rsidR="000223FC" w:rsidRPr="00F21862" w:rsidRDefault="000223FC" w:rsidP="00D506D3">
            <w:pPr>
              <w:jc w:val="both"/>
              <w:rPr>
                <w:bCs/>
              </w:rPr>
            </w:pPr>
          </w:p>
        </w:tc>
      </w:tr>
      <w:tr w:rsidR="00F21862" w:rsidRPr="00F21862" w:rsidTr="00A93195">
        <w:trPr>
          <w:jc w:val="center"/>
        </w:trPr>
        <w:tc>
          <w:tcPr>
            <w:tcW w:w="675" w:type="dxa"/>
            <w:shd w:val="clear" w:color="auto" w:fill="auto"/>
          </w:tcPr>
          <w:p w:rsidR="000223FC" w:rsidRPr="00F21862" w:rsidRDefault="00FF0C74" w:rsidP="00A120CA">
            <w:pPr>
              <w:jc w:val="center"/>
            </w:pPr>
            <w:r w:rsidRPr="00F21862">
              <w:t>5</w:t>
            </w:r>
          </w:p>
        </w:tc>
        <w:tc>
          <w:tcPr>
            <w:tcW w:w="1820" w:type="dxa"/>
            <w:tcBorders>
              <w:bottom w:val="single" w:sz="4" w:space="0" w:color="auto"/>
            </w:tcBorders>
            <w:shd w:val="clear" w:color="auto" w:fill="auto"/>
          </w:tcPr>
          <w:p w:rsidR="000223FC" w:rsidRPr="00F21862" w:rsidRDefault="000223FC" w:rsidP="00A120CA">
            <w:pPr>
              <w:jc w:val="both"/>
            </w:pPr>
            <w:r w:rsidRPr="00F21862">
              <w:t>Xác nhận bảng kê lâm sản</w:t>
            </w:r>
          </w:p>
        </w:tc>
        <w:tc>
          <w:tcPr>
            <w:tcW w:w="2466" w:type="dxa"/>
            <w:shd w:val="clear" w:color="auto" w:fill="auto"/>
          </w:tcPr>
          <w:p w:rsidR="006D0C97" w:rsidRPr="00F21862" w:rsidRDefault="006D0C97" w:rsidP="006D0C97">
            <w:pPr>
              <w:spacing w:after="60"/>
              <w:jc w:val="both"/>
              <w:rPr>
                <w:sz w:val="23"/>
                <w:szCs w:val="23"/>
                <w:lang w:val="vi-VN"/>
              </w:rPr>
            </w:pPr>
            <w:r w:rsidRPr="00F21862">
              <w:rPr>
                <w:spacing w:val="-2"/>
                <w:sz w:val="23"/>
                <w:szCs w:val="23"/>
              </w:rPr>
              <w:t xml:space="preserve">- </w:t>
            </w:r>
            <w:r w:rsidRPr="00F21862">
              <w:rPr>
                <w:spacing w:val="-4"/>
                <w:sz w:val="23"/>
                <w:szCs w:val="23"/>
                <w:lang w:val="vi-VN"/>
              </w:rPr>
              <w:t>T</w:t>
            </w:r>
            <w:r w:rsidRPr="00F21862">
              <w:rPr>
                <w:sz w:val="23"/>
                <w:szCs w:val="23"/>
                <w:lang w:val="vi-VN"/>
              </w:rPr>
              <w:t xml:space="preserve">rong thời hạn 03 ngày làm việc kể từ ngày nhận được hồ sơ hợp lệ, </w:t>
            </w:r>
            <w:r w:rsidRPr="00F21862">
              <w:rPr>
                <w:spacing w:val="-4"/>
                <w:sz w:val="23"/>
                <w:szCs w:val="23"/>
                <w:lang w:val="vi-VN"/>
              </w:rPr>
              <w:t>Chi cục Kiểm lâm cấp tỉnh</w:t>
            </w:r>
            <w:r w:rsidRPr="00F21862">
              <w:rPr>
                <w:sz w:val="23"/>
                <w:szCs w:val="23"/>
                <w:lang w:val="vi-VN"/>
              </w:rPr>
              <w:t xml:space="preserve"> xác nhận bảng kê lâm sản hoặc thông báo bằng văn bản đối với trường hợp không xác nhận và nêu rõ lý do; </w:t>
            </w:r>
          </w:p>
          <w:p w:rsidR="006D0C97" w:rsidRPr="00F21862" w:rsidRDefault="006D0C97" w:rsidP="006D0C97">
            <w:pPr>
              <w:spacing w:after="60"/>
              <w:jc w:val="both"/>
              <w:rPr>
                <w:spacing w:val="-2"/>
                <w:sz w:val="23"/>
                <w:szCs w:val="23"/>
                <w:lang w:val="vi-VN"/>
              </w:rPr>
            </w:pPr>
            <w:r w:rsidRPr="00F21862">
              <w:rPr>
                <w:spacing w:val="-2"/>
                <w:sz w:val="23"/>
                <w:szCs w:val="23"/>
                <w:lang w:val="vi-VN"/>
              </w:rPr>
              <w:t xml:space="preserve">- Trường hợp cần xác minh nguồn gốc lâm sản, trong thời hạn 01 ngày làm việc kể từ ngày tiếp nhận hồ sơ, </w:t>
            </w:r>
            <w:r w:rsidRPr="00F21862">
              <w:rPr>
                <w:spacing w:val="-4"/>
                <w:sz w:val="23"/>
                <w:szCs w:val="23"/>
                <w:lang w:val="vi-VN"/>
              </w:rPr>
              <w:t>Chi cục Kiểm lâm cấp tỉnh</w:t>
            </w:r>
            <w:r w:rsidRPr="00F21862">
              <w:rPr>
                <w:spacing w:val="-2"/>
                <w:sz w:val="23"/>
                <w:szCs w:val="23"/>
                <w:lang w:val="vi-VN"/>
              </w:rPr>
              <w:t xml:space="preserve"> thông báo cho chủ lâm sản. </w:t>
            </w:r>
          </w:p>
          <w:p w:rsidR="006D0C97" w:rsidRPr="00F21862" w:rsidRDefault="006D0C97" w:rsidP="006D0C97">
            <w:pPr>
              <w:spacing w:after="60"/>
              <w:jc w:val="both"/>
              <w:rPr>
                <w:spacing w:val="-4"/>
                <w:sz w:val="23"/>
                <w:szCs w:val="23"/>
                <w:lang w:val="vi-VN"/>
              </w:rPr>
            </w:pPr>
            <w:r w:rsidRPr="00F21862">
              <w:rPr>
                <w:spacing w:val="-4"/>
                <w:sz w:val="23"/>
                <w:szCs w:val="23"/>
                <w:lang w:val="vi-VN"/>
              </w:rPr>
              <w:t xml:space="preserve">Trong thời hạn 01 ngày làm việc kể từ ngày thông báo, Chi cục Kiểm lâm cấp tỉnh tiến hành </w:t>
            </w:r>
            <w:r w:rsidRPr="00F21862">
              <w:rPr>
                <w:spacing w:val="-4"/>
                <w:sz w:val="23"/>
                <w:szCs w:val="23"/>
                <w:lang w:val="vi-VN"/>
              </w:rPr>
              <w:lastRenderedPageBreak/>
              <w:t xml:space="preserve">xác minh, kiểm tra nguồn gốc lâm sản; trường hợp phức tạp, việc xác minh, kiểm tra nguồn gốc lâm sản được thực hiện không quá 05 ngày làm việc. </w:t>
            </w:r>
          </w:p>
          <w:p w:rsidR="00DC3C5A" w:rsidRPr="00CC2EEE" w:rsidRDefault="006D0C97" w:rsidP="00A93195">
            <w:pPr>
              <w:jc w:val="both"/>
              <w:rPr>
                <w:lang w:val="vi-VN"/>
              </w:rPr>
            </w:pPr>
            <w:r w:rsidRPr="00CC2EEE">
              <w:rPr>
                <w:sz w:val="23"/>
                <w:szCs w:val="23"/>
                <w:lang w:val="vi-VN"/>
              </w:rPr>
              <w:t xml:space="preserve">Trong thời hạn 01 ngày làm việc kể từ ngày kết thúc xác minh, </w:t>
            </w:r>
            <w:r w:rsidRPr="00F21862">
              <w:rPr>
                <w:spacing w:val="-4"/>
                <w:sz w:val="23"/>
                <w:szCs w:val="23"/>
                <w:lang w:val="vi-VN"/>
              </w:rPr>
              <w:t>Chi cục Kiểm lâm cấp tỉnh</w:t>
            </w:r>
            <w:r w:rsidRPr="00CC2EEE">
              <w:rPr>
                <w:sz w:val="23"/>
                <w:szCs w:val="23"/>
                <w:lang w:val="vi-VN"/>
              </w:rPr>
              <w:t xml:space="preserve"> xác nhận bảng kê lâm sản và trả kết quả cho tổ chức, cá nhân hoặc thông báo bằng văn bản đối với trường hợp không xác nhận và nêu rõ lý do.</w:t>
            </w:r>
          </w:p>
        </w:tc>
        <w:tc>
          <w:tcPr>
            <w:tcW w:w="1559" w:type="dxa"/>
            <w:shd w:val="clear" w:color="auto" w:fill="auto"/>
          </w:tcPr>
          <w:p w:rsidR="000223FC" w:rsidRPr="00F21862" w:rsidRDefault="000223FC" w:rsidP="00A120CA">
            <w:pPr>
              <w:jc w:val="both"/>
            </w:pPr>
            <w:r w:rsidRPr="00CC2EEE">
              <w:rPr>
                <w:lang w:val="vi-VN"/>
              </w:rPr>
              <w:lastRenderedPageBreak/>
              <w:t xml:space="preserve">Chi cục Kiểm lâm (Địa chỉ: 01 Đỗ Ngọc Thạnh, Phường 14, Quận 5, TP. </w:t>
            </w:r>
            <w:r w:rsidRPr="00F21862">
              <w:t>Hồ Chí Minh</w:t>
            </w:r>
            <w:r w:rsidR="00E732FD" w:rsidRPr="00F21862">
              <w:t>)</w:t>
            </w:r>
          </w:p>
        </w:tc>
        <w:tc>
          <w:tcPr>
            <w:tcW w:w="1418" w:type="dxa"/>
            <w:shd w:val="clear" w:color="auto" w:fill="auto"/>
          </w:tcPr>
          <w:p w:rsidR="000223FC" w:rsidRPr="00F21862" w:rsidRDefault="000223FC" w:rsidP="00A120CA">
            <w:pPr>
              <w:jc w:val="center"/>
            </w:pPr>
            <w:r w:rsidRPr="00F21862">
              <w:t>Không</w:t>
            </w:r>
          </w:p>
        </w:tc>
        <w:tc>
          <w:tcPr>
            <w:tcW w:w="3126" w:type="dxa"/>
            <w:shd w:val="clear" w:color="auto" w:fill="auto"/>
          </w:tcPr>
          <w:p w:rsidR="000223FC" w:rsidRPr="00F21862" w:rsidRDefault="000223FC" w:rsidP="00A120CA">
            <w:pPr>
              <w:jc w:val="both"/>
            </w:pPr>
            <w:r w:rsidRPr="00F21862">
              <w:t>- Điều 7 Thông tư số 27/2018/TT-BNNPTNT ngày 16/11/2018 của Bộ trưởng Bộ Nông nghiệp và Phát triển nông thôn Quy định về quản lý, truy xuất nguồn gốc lâm sản</w:t>
            </w:r>
          </w:p>
          <w:p w:rsidR="000223FC" w:rsidRPr="00F21862" w:rsidRDefault="000223FC" w:rsidP="00A120CA">
            <w:pPr>
              <w:jc w:val="both"/>
            </w:pPr>
            <w:r w:rsidRPr="00F21862">
              <w:t>- Quyết định số 4868/QĐ-BNN-TCLN ngày 10/12/2018 về việc công bố thủ tục hành chính mới ban hành; thủ tục hành chính thay thế; thủ tục hành chính bị bãi bỏ lĩnh vực lâm nghiệp thuộc phạm vi chức năng quản lý của Bộ Nông nghiệp và Phát triển nông thôn</w:t>
            </w:r>
          </w:p>
        </w:tc>
        <w:tc>
          <w:tcPr>
            <w:tcW w:w="1935" w:type="dxa"/>
          </w:tcPr>
          <w:p w:rsidR="00135D7F" w:rsidRPr="00F21862" w:rsidRDefault="00135D7F" w:rsidP="00A120CA">
            <w:pPr>
              <w:jc w:val="both"/>
              <w:rPr>
                <w:bCs/>
              </w:rPr>
            </w:pPr>
          </w:p>
        </w:tc>
      </w:tr>
    </w:tbl>
    <w:p w:rsidR="000223FC" w:rsidRPr="00F21862" w:rsidRDefault="000223FC">
      <w:pPr>
        <w:spacing w:after="200" w:line="276" w:lineRule="auto"/>
        <w:rPr>
          <w:rFonts w:eastAsia="DejaVu Sans Condensed"/>
          <w:sz w:val="28"/>
          <w:szCs w:val="28"/>
          <w:lang w:eastAsia="vi-VN"/>
        </w:rPr>
      </w:pPr>
      <w:r w:rsidRPr="00F21862">
        <w:rPr>
          <w:sz w:val="28"/>
          <w:szCs w:val="28"/>
        </w:rPr>
        <w:br w:type="page"/>
      </w:r>
    </w:p>
    <w:p w:rsidR="00362EDD" w:rsidRPr="00F21862" w:rsidRDefault="00362EDD" w:rsidP="00362EDD">
      <w:pPr>
        <w:pStyle w:val="ListParagraph"/>
        <w:rPr>
          <w:rFonts w:ascii="Times New Roman" w:hAnsi="Times New Roman" w:cs="Times New Roman"/>
          <w:color w:val="auto"/>
          <w:sz w:val="28"/>
          <w:szCs w:val="28"/>
          <w:lang w:val="en-US"/>
        </w:rPr>
      </w:pPr>
    </w:p>
    <w:p w:rsidR="00825840" w:rsidRPr="00F21862" w:rsidRDefault="00304041" w:rsidP="006851B3">
      <w:pPr>
        <w:rPr>
          <w:sz w:val="28"/>
          <w:szCs w:val="28"/>
        </w:rPr>
      </w:pPr>
      <w:r w:rsidRPr="00F21862">
        <w:rPr>
          <w:b/>
          <w:bCs/>
          <w:sz w:val="28"/>
          <w:szCs w:val="28"/>
        </w:rPr>
        <w:t>C</w:t>
      </w:r>
      <w:r w:rsidR="003618F5" w:rsidRPr="00F21862">
        <w:rPr>
          <w:b/>
          <w:bCs/>
          <w:sz w:val="28"/>
          <w:szCs w:val="28"/>
        </w:rPr>
        <w:t>.</w:t>
      </w:r>
      <w:r w:rsidRPr="00F21862">
        <w:rPr>
          <w:b/>
          <w:bCs/>
          <w:sz w:val="28"/>
          <w:szCs w:val="28"/>
        </w:rPr>
        <w:t xml:space="preserve"> DANH MỤC</w:t>
      </w:r>
      <w:r w:rsidR="003618F5" w:rsidRPr="00F21862">
        <w:rPr>
          <w:b/>
          <w:bCs/>
          <w:sz w:val="28"/>
          <w:szCs w:val="28"/>
        </w:rPr>
        <w:t xml:space="preserve"> </w:t>
      </w:r>
      <w:r w:rsidR="00825840" w:rsidRPr="00F21862">
        <w:rPr>
          <w:b/>
          <w:bCs/>
          <w:sz w:val="28"/>
          <w:szCs w:val="28"/>
        </w:rPr>
        <w:t xml:space="preserve">THỦ TỤC HÀNH CHÍNH THUỘC THẨM QUYỀN </w:t>
      </w:r>
      <w:r w:rsidR="003618F5" w:rsidRPr="00F21862">
        <w:rPr>
          <w:b/>
          <w:bCs/>
          <w:sz w:val="28"/>
          <w:szCs w:val="28"/>
        </w:rPr>
        <w:t>TIẾP NHẬN CỦA HẠT KIỂM LÂM</w:t>
      </w:r>
    </w:p>
    <w:p w:rsidR="00825840" w:rsidRPr="00F21862" w:rsidRDefault="00825840" w:rsidP="00825840"/>
    <w:tbl>
      <w:tblPr>
        <w:tblW w:w="13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13"/>
        <w:gridCol w:w="4695"/>
        <w:gridCol w:w="1559"/>
        <w:gridCol w:w="1385"/>
        <w:gridCol w:w="3480"/>
      </w:tblGrid>
      <w:tr w:rsidR="00F21862" w:rsidRPr="00F21862" w:rsidTr="006851B3">
        <w:trPr>
          <w:jc w:val="center"/>
        </w:trPr>
        <w:tc>
          <w:tcPr>
            <w:tcW w:w="675" w:type="dxa"/>
            <w:shd w:val="clear" w:color="auto" w:fill="auto"/>
            <w:vAlign w:val="center"/>
          </w:tcPr>
          <w:p w:rsidR="006851B3" w:rsidRPr="00F21862" w:rsidRDefault="006851B3" w:rsidP="00D21FBB">
            <w:pPr>
              <w:jc w:val="center"/>
              <w:rPr>
                <w:b/>
              </w:rPr>
            </w:pPr>
            <w:r w:rsidRPr="00F21862">
              <w:rPr>
                <w:b/>
              </w:rPr>
              <w:t>Số TT</w:t>
            </w:r>
          </w:p>
        </w:tc>
        <w:tc>
          <w:tcPr>
            <w:tcW w:w="1713" w:type="dxa"/>
            <w:shd w:val="clear" w:color="auto" w:fill="auto"/>
            <w:vAlign w:val="center"/>
          </w:tcPr>
          <w:p w:rsidR="006851B3" w:rsidRPr="00F21862" w:rsidRDefault="006851B3" w:rsidP="00D21FBB">
            <w:pPr>
              <w:jc w:val="center"/>
              <w:rPr>
                <w:b/>
              </w:rPr>
            </w:pPr>
            <w:r w:rsidRPr="00F21862">
              <w:rPr>
                <w:b/>
                <w:bCs/>
                <w:lang w:val="vi-VN"/>
              </w:rPr>
              <w:t>Tên TTHC</w:t>
            </w:r>
          </w:p>
        </w:tc>
        <w:tc>
          <w:tcPr>
            <w:tcW w:w="4695" w:type="dxa"/>
            <w:shd w:val="clear" w:color="auto" w:fill="auto"/>
            <w:vAlign w:val="center"/>
          </w:tcPr>
          <w:p w:rsidR="006851B3" w:rsidRPr="00F21862" w:rsidRDefault="006851B3" w:rsidP="00D21FBB">
            <w:pPr>
              <w:ind w:left="-127" w:right="-108"/>
              <w:jc w:val="center"/>
              <w:rPr>
                <w:b/>
                <w:i/>
              </w:rPr>
            </w:pPr>
            <w:r w:rsidRPr="00F21862">
              <w:rPr>
                <w:b/>
              </w:rPr>
              <w:t>Thời hạn giải quyết</w:t>
            </w:r>
          </w:p>
        </w:tc>
        <w:tc>
          <w:tcPr>
            <w:tcW w:w="1559" w:type="dxa"/>
            <w:shd w:val="clear" w:color="auto" w:fill="auto"/>
            <w:vAlign w:val="center"/>
          </w:tcPr>
          <w:p w:rsidR="006851B3" w:rsidRPr="00F21862" w:rsidRDefault="006851B3" w:rsidP="00D21FBB">
            <w:pPr>
              <w:ind w:left="-29" w:right="-108"/>
              <w:jc w:val="center"/>
              <w:rPr>
                <w:b/>
              </w:rPr>
            </w:pPr>
            <w:r w:rsidRPr="00F21862">
              <w:rPr>
                <w:b/>
              </w:rPr>
              <w:t>Địa điểm thực hiện</w:t>
            </w:r>
          </w:p>
        </w:tc>
        <w:tc>
          <w:tcPr>
            <w:tcW w:w="1385" w:type="dxa"/>
            <w:shd w:val="clear" w:color="auto" w:fill="auto"/>
            <w:vAlign w:val="center"/>
          </w:tcPr>
          <w:p w:rsidR="006851B3" w:rsidRPr="00F21862" w:rsidRDefault="006851B3" w:rsidP="00D21FBB">
            <w:pPr>
              <w:jc w:val="center"/>
              <w:rPr>
                <w:b/>
                <w:bCs/>
              </w:rPr>
            </w:pPr>
            <w:r w:rsidRPr="00F21862">
              <w:rPr>
                <w:b/>
                <w:bCs/>
              </w:rPr>
              <w:t>Phí, lệ phí</w:t>
            </w:r>
          </w:p>
          <w:p w:rsidR="006851B3" w:rsidRPr="00F21862" w:rsidRDefault="006851B3" w:rsidP="00D21FBB">
            <w:pPr>
              <w:jc w:val="center"/>
              <w:rPr>
                <w:b/>
              </w:rPr>
            </w:pPr>
          </w:p>
        </w:tc>
        <w:tc>
          <w:tcPr>
            <w:tcW w:w="3480" w:type="dxa"/>
            <w:shd w:val="clear" w:color="auto" w:fill="auto"/>
            <w:vAlign w:val="center"/>
          </w:tcPr>
          <w:p w:rsidR="006851B3" w:rsidRPr="00F21862" w:rsidRDefault="006851B3" w:rsidP="00D21FBB">
            <w:pPr>
              <w:jc w:val="center"/>
              <w:rPr>
                <w:b/>
              </w:rPr>
            </w:pPr>
            <w:r w:rsidRPr="00F21862">
              <w:rPr>
                <w:b/>
                <w:bCs/>
              </w:rPr>
              <w:t>Căn cứ pháp lý</w:t>
            </w:r>
          </w:p>
        </w:tc>
      </w:tr>
      <w:tr w:rsidR="006851B3" w:rsidRPr="00F21862" w:rsidTr="006851B3">
        <w:trPr>
          <w:jc w:val="center"/>
        </w:trPr>
        <w:tc>
          <w:tcPr>
            <w:tcW w:w="675" w:type="dxa"/>
            <w:shd w:val="clear" w:color="auto" w:fill="auto"/>
          </w:tcPr>
          <w:p w:rsidR="006851B3" w:rsidRPr="00F21862" w:rsidRDefault="006851B3" w:rsidP="00A17850">
            <w:pPr>
              <w:jc w:val="center"/>
              <w:rPr>
                <w:b/>
              </w:rPr>
            </w:pPr>
            <w:r w:rsidRPr="00F21862">
              <w:rPr>
                <w:b/>
              </w:rPr>
              <w:t>1</w:t>
            </w:r>
          </w:p>
        </w:tc>
        <w:tc>
          <w:tcPr>
            <w:tcW w:w="1713" w:type="dxa"/>
            <w:shd w:val="clear" w:color="auto" w:fill="auto"/>
          </w:tcPr>
          <w:p w:rsidR="006851B3" w:rsidRPr="00F21862" w:rsidRDefault="006851B3" w:rsidP="00D21FBB">
            <w:pPr>
              <w:jc w:val="both"/>
            </w:pPr>
            <w:r w:rsidRPr="00F21862">
              <w:t>Xác nhận bảng kê lâm sản</w:t>
            </w:r>
          </w:p>
        </w:tc>
        <w:tc>
          <w:tcPr>
            <w:tcW w:w="4695" w:type="dxa"/>
            <w:shd w:val="clear" w:color="auto" w:fill="auto"/>
          </w:tcPr>
          <w:p w:rsidR="006851B3" w:rsidRPr="00F21862" w:rsidRDefault="006851B3" w:rsidP="006D0C97">
            <w:pPr>
              <w:spacing w:after="40"/>
              <w:jc w:val="both"/>
              <w:rPr>
                <w:lang w:val="vi-VN"/>
              </w:rPr>
            </w:pPr>
            <w:r w:rsidRPr="00F21862">
              <w:rPr>
                <w:spacing w:val="-2"/>
              </w:rPr>
              <w:t xml:space="preserve">- </w:t>
            </w:r>
            <w:r w:rsidRPr="00F21862">
              <w:rPr>
                <w:spacing w:val="-4"/>
                <w:lang w:val="vi-VN"/>
              </w:rPr>
              <w:t>T</w:t>
            </w:r>
            <w:r w:rsidRPr="00F21862">
              <w:rPr>
                <w:lang w:val="vi-VN"/>
              </w:rPr>
              <w:t xml:space="preserve">rong thời hạn 03 ngày làm việc kể từ ngày nhận được hồ sơ hợp lệ, </w:t>
            </w:r>
            <w:r w:rsidRPr="00F21862">
              <w:rPr>
                <w:spacing w:val="-4"/>
              </w:rPr>
              <w:t>Hạt Kiểm lâm cấp huyện</w:t>
            </w:r>
            <w:r w:rsidRPr="00F21862">
              <w:rPr>
                <w:spacing w:val="-4"/>
                <w:lang w:val="vi-VN"/>
              </w:rPr>
              <w:t xml:space="preserve"> </w:t>
            </w:r>
            <w:r w:rsidRPr="00F21862">
              <w:rPr>
                <w:lang w:val="vi-VN"/>
              </w:rPr>
              <w:t>xác nhận bảng kê lâm sản hoặc thông báo bằng văn bản đối với trường hợp không xác nhận và nêu rõ lý do</w:t>
            </w:r>
            <w:r w:rsidRPr="00F21862">
              <w:t>.</w:t>
            </w:r>
            <w:r w:rsidRPr="00F21862">
              <w:rPr>
                <w:lang w:val="vi-VN"/>
              </w:rPr>
              <w:t xml:space="preserve"> </w:t>
            </w:r>
          </w:p>
          <w:p w:rsidR="006851B3" w:rsidRPr="00F21862" w:rsidRDefault="006851B3" w:rsidP="006D0C97">
            <w:pPr>
              <w:spacing w:after="40"/>
              <w:jc w:val="both"/>
              <w:rPr>
                <w:spacing w:val="-2"/>
                <w:lang w:val="vi-VN"/>
              </w:rPr>
            </w:pPr>
            <w:r w:rsidRPr="00F21862">
              <w:rPr>
                <w:spacing w:val="-2"/>
                <w:lang w:val="vi-VN"/>
              </w:rPr>
              <w:t xml:space="preserve">- Trường hợp cần xác minh nguồn gốc lâm sản, trong thời hạn 01 ngày làm việc kể từ ngày tiếp nhận hồ sơ, </w:t>
            </w:r>
            <w:r w:rsidRPr="00CC2EEE">
              <w:rPr>
                <w:spacing w:val="-4"/>
                <w:lang w:val="vi-VN"/>
              </w:rPr>
              <w:t>Hạt Kiểm lâm cấp huyện</w:t>
            </w:r>
            <w:r w:rsidRPr="00F21862">
              <w:rPr>
                <w:spacing w:val="-2"/>
                <w:lang w:val="vi-VN"/>
              </w:rPr>
              <w:t xml:space="preserve"> thông báo cho chủ lâm sản. </w:t>
            </w:r>
          </w:p>
          <w:p w:rsidR="006851B3" w:rsidRPr="00F21862" w:rsidRDefault="006851B3" w:rsidP="006D0C97">
            <w:pPr>
              <w:spacing w:after="40"/>
              <w:jc w:val="both"/>
              <w:rPr>
                <w:spacing w:val="-4"/>
                <w:lang w:val="vi-VN"/>
              </w:rPr>
            </w:pPr>
            <w:r w:rsidRPr="00F21862">
              <w:rPr>
                <w:spacing w:val="-4"/>
                <w:lang w:val="vi-VN"/>
              </w:rPr>
              <w:t xml:space="preserve">Trong thời hạn 01 ngày làm việc kể từ ngày thông báo, </w:t>
            </w:r>
            <w:r w:rsidRPr="00CC2EEE">
              <w:rPr>
                <w:spacing w:val="-4"/>
                <w:lang w:val="vi-VN"/>
              </w:rPr>
              <w:t>Hạt Kiểm lâm cấp huyện</w:t>
            </w:r>
            <w:r w:rsidRPr="00F21862">
              <w:rPr>
                <w:spacing w:val="-4"/>
                <w:lang w:val="vi-VN"/>
              </w:rPr>
              <w:t xml:space="preserve"> tiến hành xác minh, kiểm tra nguồn gốc lâm sản; trường hợp phức tạp, việc xác minh, kiểm tra nguồn gốc lâm sản được thực hiện không quá 05 ngày làm việc. </w:t>
            </w:r>
          </w:p>
          <w:p w:rsidR="006851B3" w:rsidRPr="00CC2EEE" w:rsidRDefault="006851B3" w:rsidP="006851B3">
            <w:pPr>
              <w:jc w:val="both"/>
              <w:rPr>
                <w:lang w:val="vi-VN"/>
              </w:rPr>
            </w:pPr>
            <w:r w:rsidRPr="00CC2EEE">
              <w:rPr>
                <w:lang w:val="vi-VN"/>
              </w:rPr>
              <w:t xml:space="preserve">Trong thời hạn 01 ngày làm việc kể từ ngày kết thúc xác minh, </w:t>
            </w:r>
            <w:r w:rsidRPr="00CC2EEE">
              <w:rPr>
                <w:spacing w:val="-4"/>
                <w:lang w:val="vi-VN"/>
              </w:rPr>
              <w:t>Hạt Kiểm lâm cấp huyện</w:t>
            </w:r>
            <w:r w:rsidRPr="00CC2EEE">
              <w:rPr>
                <w:lang w:val="vi-VN"/>
              </w:rPr>
              <w:t xml:space="preserve"> xác nhận bảng kê lâm sản và trả kết quả cho tổ chức, cá nhân hoặc thông báo bằng văn bản đối với trường hợp không xác nhận và nêu rõ lý do.</w:t>
            </w:r>
          </w:p>
        </w:tc>
        <w:tc>
          <w:tcPr>
            <w:tcW w:w="1559" w:type="dxa"/>
            <w:shd w:val="clear" w:color="auto" w:fill="auto"/>
          </w:tcPr>
          <w:p w:rsidR="006851B3" w:rsidRPr="00F21862" w:rsidRDefault="006851B3" w:rsidP="00D21FBB">
            <w:pPr>
              <w:jc w:val="both"/>
            </w:pPr>
            <w:r w:rsidRPr="00CC2EEE">
              <w:rPr>
                <w:lang w:val="vi-VN"/>
              </w:rPr>
              <w:t>- Hạt Kiểm lâm Cần Giờ (Địa chỉ: Khu phố Giồng Ao, thị trấn Cần Thạnh, huyện Cần Giờ, TP. Hồ Chí Minh);</w:t>
            </w:r>
            <w:r w:rsidRPr="00CC2EEE">
              <w:rPr>
                <w:lang w:val="vi-VN"/>
              </w:rPr>
              <w:br/>
              <w:t xml:space="preserve">- Hạt Kiểm lâm Củ Chi (Địa chỉ: ấp Chợ Cũ 2, xã An Nhơn Tây, huyện Củ Chi, TP. </w:t>
            </w:r>
            <w:r w:rsidRPr="00F21862">
              <w:t>Hồ Chí Minh)</w:t>
            </w:r>
          </w:p>
        </w:tc>
        <w:tc>
          <w:tcPr>
            <w:tcW w:w="1385" w:type="dxa"/>
            <w:shd w:val="clear" w:color="auto" w:fill="auto"/>
          </w:tcPr>
          <w:p w:rsidR="006851B3" w:rsidRPr="00F21862" w:rsidRDefault="006851B3" w:rsidP="00D21FBB">
            <w:pPr>
              <w:jc w:val="both"/>
            </w:pPr>
            <w:r w:rsidRPr="00F21862">
              <w:t>Không</w:t>
            </w:r>
          </w:p>
        </w:tc>
        <w:tc>
          <w:tcPr>
            <w:tcW w:w="3480" w:type="dxa"/>
            <w:shd w:val="clear" w:color="auto" w:fill="auto"/>
          </w:tcPr>
          <w:p w:rsidR="006851B3" w:rsidRPr="00F21862" w:rsidRDefault="006851B3" w:rsidP="00D21FBB">
            <w:pPr>
              <w:jc w:val="both"/>
            </w:pPr>
            <w:r w:rsidRPr="00F21862">
              <w:t>- Điều 7 Thông tư số 27/2018/TT-BNNPTNT ngày 16/11/2018 của Bộ trưởng Bộ Nông nghiệp và Phát triển nông thôn quy định về quản lý, truy xuất nguồn gốc lâm sản</w:t>
            </w:r>
          </w:p>
          <w:p w:rsidR="006851B3" w:rsidRPr="00F21862" w:rsidRDefault="006851B3" w:rsidP="00D21FBB">
            <w:pPr>
              <w:jc w:val="both"/>
            </w:pPr>
            <w:r w:rsidRPr="00F21862">
              <w:t>- Quyết định số 4868/QĐ-BNN-TCLN ngày 10/12/2018 của Bộ Nông nghiệp và phát triển nông thôn về việc công bố thủ tục hành chính mới ban hành; thủ tục hành chính thay thế; thủ tục hành chính bị bãi bỏ lĩnh vực lâm nghiệp thuộc phạm vi chức năng quản lý của Bộ Nông nghiệp và Phát triển nông thôn</w:t>
            </w:r>
          </w:p>
        </w:tc>
      </w:tr>
    </w:tbl>
    <w:p w:rsidR="00FF0C74" w:rsidRPr="00F21862" w:rsidRDefault="00FF0C74" w:rsidP="00304041">
      <w:pPr>
        <w:spacing w:after="200" w:line="276" w:lineRule="auto"/>
        <w:rPr>
          <w:b/>
        </w:rPr>
      </w:pPr>
    </w:p>
    <w:p w:rsidR="00FF0C74" w:rsidRPr="00F21862" w:rsidRDefault="00FF0C74">
      <w:pPr>
        <w:spacing w:after="200" w:line="276" w:lineRule="auto"/>
        <w:rPr>
          <w:b/>
        </w:rPr>
      </w:pPr>
      <w:r w:rsidRPr="00F21862">
        <w:rPr>
          <w:b/>
        </w:rPr>
        <w:br w:type="page"/>
      </w:r>
    </w:p>
    <w:p w:rsidR="00FE595C" w:rsidRPr="00F21862" w:rsidRDefault="00304041" w:rsidP="00767903">
      <w:pPr>
        <w:spacing w:after="200" w:line="276" w:lineRule="auto"/>
        <w:jc w:val="both"/>
        <w:rPr>
          <w:b/>
          <w:sz w:val="28"/>
          <w:szCs w:val="28"/>
        </w:rPr>
      </w:pPr>
      <w:r w:rsidRPr="00F21862">
        <w:rPr>
          <w:b/>
          <w:sz w:val="28"/>
          <w:szCs w:val="28"/>
        </w:rPr>
        <w:lastRenderedPageBreak/>
        <w:t xml:space="preserve">D. </w:t>
      </w:r>
      <w:r w:rsidR="00FE595C" w:rsidRPr="00F21862">
        <w:rPr>
          <w:b/>
          <w:bCs/>
          <w:sz w:val="28"/>
          <w:szCs w:val="28"/>
        </w:rPr>
        <w:t>DANH MỤC THỦ TỤC HÀNH CHÍNH</w:t>
      </w:r>
      <w:r w:rsidR="00BA338D" w:rsidRPr="00F21862">
        <w:rPr>
          <w:b/>
          <w:bCs/>
          <w:sz w:val="28"/>
          <w:szCs w:val="28"/>
        </w:rPr>
        <w:t xml:space="preserve"> LĨNH VỰC LÂM NGHIỆP</w:t>
      </w:r>
      <w:r w:rsidR="00FE595C" w:rsidRPr="00F21862">
        <w:rPr>
          <w:b/>
          <w:bCs/>
          <w:sz w:val="28"/>
          <w:szCs w:val="28"/>
        </w:rPr>
        <w:t xml:space="preserve"> BỊ BÃI BỎ</w:t>
      </w:r>
      <w:r w:rsidRPr="00F21862">
        <w:rPr>
          <w:b/>
          <w:bCs/>
          <w:sz w:val="28"/>
          <w:szCs w:val="28"/>
        </w:rPr>
        <w:t xml:space="preserve"> </w:t>
      </w:r>
      <w:r w:rsidR="00FE595C" w:rsidRPr="00F21862">
        <w:rPr>
          <w:b/>
          <w:sz w:val="28"/>
          <w:szCs w:val="28"/>
        </w:rPr>
        <w:t xml:space="preserve">THUỘC </w:t>
      </w:r>
      <w:r w:rsidRPr="00F21862">
        <w:rPr>
          <w:b/>
          <w:sz w:val="28"/>
          <w:szCs w:val="28"/>
        </w:rPr>
        <w:t xml:space="preserve">THẨM QUYỀN TIẾP NHẬN </w:t>
      </w:r>
      <w:r w:rsidR="00FE595C" w:rsidRPr="00F21862">
        <w:rPr>
          <w:b/>
          <w:sz w:val="28"/>
          <w:szCs w:val="28"/>
        </w:rPr>
        <w:t>CỦA SỞ NÔNG NGHIỆP VÀ PHÁT TRIỂN NÔNG THÔN</w:t>
      </w:r>
      <w:r w:rsidR="00BA338D" w:rsidRPr="00F21862">
        <w:rPr>
          <w:b/>
          <w:sz w:val="28"/>
          <w:szCs w:val="28"/>
        </w:rPr>
        <w:t>, CHI CỤC KIỂM LÂM, HẠT KIỂM LÂM</w:t>
      </w:r>
      <w:r w:rsidR="00767903" w:rsidRPr="00F21862">
        <w:rPr>
          <w:b/>
          <w:sz w:val="28"/>
          <w:szCs w:val="28"/>
        </w:rPr>
        <w:t>, ỦY BAN NHÂN DÂN CẤP XÃ</w:t>
      </w:r>
    </w:p>
    <w:tbl>
      <w:tblPr>
        <w:tblW w:w="13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807"/>
        <w:gridCol w:w="4996"/>
        <w:gridCol w:w="6407"/>
      </w:tblGrid>
      <w:tr w:rsidR="00F21862" w:rsidRPr="00F21862" w:rsidTr="00220893">
        <w:trPr>
          <w:tblHeader/>
          <w:jc w:val="center"/>
        </w:trPr>
        <w:tc>
          <w:tcPr>
            <w:tcW w:w="577" w:type="dxa"/>
            <w:shd w:val="clear" w:color="auto" w:fill="auto"/>
            <w:vAlign w:val="center"/>
          </w:tcPr>
          <w:p w:rsidR="005E0400" w:rsidRPr="00F21862" w:rsidRDefault="005E0400" w:rsidP="00E525B4">
            <w:pPr>
              <w:jc w:val="center"/>
              <w:rPr>
                <w:b/>
                <w:bCs/>
                <w:sz w:val="26"/>
                <w:szCs w:val="26"/>
              </w:rPr>
            </w:pPr>
            <w:r w:rsidRPr="00F21862">
              <w:rPr>
                <w:b/>
                <w:bCs/>
                <w:sz w:val="26"/>
                <w:szCs w:val="26"/>
              </w:rPr>
              <w:t>TT</w:t>
            </w:r>
          </w:p>
        </w:tc>
        <w:tc>
          <w:tcPr>
            <w:tcW w:w="1807" w:type="dxa"/>
            <w:vAlign w:val="center"/>
          </w:tcPr>
          <w:p w:rsidR="005E0400" w:rsidRPr="00F21862" w:rsidRDefault="005E0400" w:rsidP="00E525B4">
            <w:pPr>
              <w:jc w:val="center"/>
              <w:rPr>
                <w:b/>
                <w:bCs/>
                <w:sz w:val="26"/>
                <w:szCs w:val="26"/>
              </w:rPr>
            </w:pPr>
            <w:r w:rsidRPr="00F21862">
              <w:rPr>
                <w:b/>
                <w:bCs/>
                <w:sz w:val="26"/>
                <w:szCs w:val="26"/>
              </w:rPr>
              <w:t>Số hồ sơ TTHC</w:t>
            </w:r>
          </w:p>
        </w:tc>
        <w:tc>
          <w:tcPr>
            <w:tcW w:w="4996" w:type="dxa"/>
            <w:shd w:val="clear" w:color="auto" w:fill="auto"/>
            <w:vAlign w:val="center"/>
          </w:tcPr>
          <w:p w:rsidR="005E0400" w:rsidRPr="00F21862" w:rsidRDefault="005E0400" w:rsidP="00E525B4">
            <w:pPr>
              <w:jc w:val="center"/>
              <w:rPr>
                <w:b/>
                <w:bCs/>
                <w:sz w:val="26"/>
                <w:szCs w:val="26"/>
              </w:rPr>
            </w:pPr>
            <w:r w:rsidRPr="00F21862">
              <w:rPr>
                <w:b/>
                <w:bCs/>
                <w:sz w:val="26"/>
                <w:szCs w:val="26"/>
              </w:rPr>
              <w:t>Tên thủ tục hành chính</w:t>
            </w:r>
          </w:p>
        </w:tc>
        <w:tc>
          <w:tcPr>
            <w:tcW w:w="6407" w:type="dxa"/>
            <w:shd w:val="clear" w:color="auto" w:fill="auto"/>
            <w:vAlign w:val="center"/>
          </w:tcPr>
          <w:p w:rsidR="005E0400" w:rsidRPr="00F21862" w:rsidRDefault="005E0400" w:rsidP="00E525B4">
            <w:pPr>
              <w:jc w:val="center"/>
              <w:rPr>
                <w:b/>
                <w:bCs/>
                <w:sz w:val="26"/>
                <w:szCs w:val="26"/>
              </w:rPr>
            </w:pPr>
            <w:r w:rsidRPr="00F21862">
              <w:rPr>
                <w:b/>
                <w:bCs/>
                <w:sz w:val="26"/>
                <w:szCs w:val="26"/>
              </w:rPr>
              <w:t>Văn bản quy định việc bãi bỏ</w:t>
            </w:r>
          </w:p>
        </w:tc>
      </w:tr>
      <w:tr w:rsidR="00F21862" w:rsidRPr="00F21862" w:rsidTr="00220893">
        <w:trPr>
          <w:jc w:val="center"/>
        </w:trPr>
        <w:tc>
          <w:tcPr>
            <w:tcW w:w="13787" w:type="dxa"/>
            <w:gridSpan w:val="4"/>
            <w:shd w:val="clear" w:color="auto" w:fill="auto"/>
          </w:tcPr>
          <w:p w:rsidR="005E0400" w:rsidRPr="00F21862" w:rsidRDefault="005E0400" w:rsidP="00E525B4">
            <w:pPr>
              <w:jc w:val="both"/>
              <w:rPr>
                <w:b/>
                <w:bCs/>
                <w:sz w:val="26"/>
                <w:szCs w:val="26"/>
              </w:rPr>
            </w:pPr>
            <w:r w:rsidRPr="00F21862">
              <w:rPr>
                <w:b/>
                <w:bCs/>
                <w:sz w:val="26"/>
                <w:szCs w:val="26"/>
              </w:rPr>
              <w:t>I. Thuộc thẩm quyền tiếp nhận của Sở Nông nghiệp và Phát triển nông thôn</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1</w:t>
            </w:r>
          </w:p>
        </w:tc>
        <w:tc>
          <w:tcPr>
            <w:tcW w:w="1807" w:type="dxa"/>
            <w:vAlign w:val="center"/>
          </w:tcPr>
          <w:p w:rsidR="005E0400" w:rsidRPr="00F21862" w:rsidRDefault="005E0400" w:rsidP="00E525B4">
            <w:pPr>
              <w:jc w:val="center"/>
              <w:rPr>
                <w:bCs/>
                <w:sz w:val="26"/>
                <w:szCs w:val="26"/>
              </w:rPr>
            </w:pPr>
          </w:p>
        </w:tc>
        <w:tc>
          <w:tcPr>
            <w:tcW w:w="4996" w:type="dxa"/>
            <w:shd w:val="clear" w:color="auto" w:fill="auto"/>
            <w:vAlign w:val="center"/>
          </w:tcPr>
          <w:p w:rsidR="005E0400" w:rsidRPr="00F21862" w:rsidRDefault="005E0400" w:rsidP="00E525B4">
            <w:pPr>
              <w:jc w:val="both"/>
              <w:rPr>
                <w:bCs/>
                <w:sz w:val="26"/>
                <w:szCs w:val="26"/>
              </w:rPr>
            </w:pPr>
            <w:r w:rsidRPr="00F21862">
              <w:rPr>
                <w:sz w:val="26"/>
                <w:szCs w:val="26"/>
              </w:rPr>
              <w:t>Thủ tục thẩm định và phê duyệt dự án lâm sinh (đối với tổ chức thuộc tỉnh quản lý).</w:t>
            </w:r>
          </w:p>
        </w:tc>
        <w:tc>
          <w:tcPr>
            <w:tcW w:w="6407" w:type="dxa"/>
            <w:shd w:val="clear" w:color="auto" w:fill="auto"/>
            <w:vAlign w:val="center"/>
          </w:tcPr>
          <w:p w:rsidR="00AE72A3" w:rsidRPr="00F21862" w:rsidRDefault="005E0400" w:rsidP="00AE72A3">
            <w:pPr>
              <w:jc w:val="both"/>
              <w:rPr>
                <w:bCs/>
                <w:sz w:val="26"/>
                <w:szCs w:val="26"/>
              </w:rPr>
            </w:pPr>
            <w:r w:rsidRPr="00F21862">
              <w:rPr>
                <w:sz w:val="26"/>
                <w:szCs w:val="26"/>
              </w:rPr>
              <w:t>Thông tư 15/2019/TT-BNNPTNT ngày 30/10/2019</w:t>
            </w:r>
            <w:r w:rsidR="00AE72A3" w:rsidRPr="00F21862">
              <w:rPr>
                <w:sz w:val="26"/>
                <w:szCs w:val="26"/>
              </w:rPr>
              <w:t xml:space="preserve"> của Bộ trưởng Bộ Nông nghiệp và Phát triển nông thôn hướng dẫn một số nội dung quản lý đầu tư công trình lâm sinh</w:t>
            </w:r>
            <w:r w:rsidR="00460F48" w:rsidRPr="00F21862">
              <w:rPr>
                <w:sz w:val="26"/>
                <w:szCs w:val="26"/>
              </w:rPr>
              <w:t>.</w:t>
            </w:r>
            <w:r w:rsidRPr="00F21862">
              <w:rPr>
                <w:sz w:val="26"/>
                <w:szCs w:val="26"/>
              </w:rPr>
              <w:t xml:space="preserve"> </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2</w:t>
            </w:r>
          </w:p>
        </w:tc>
        <w:tc>
          <w:tcPr>
            <w:tcW w:w="1807" w:type="dxa"/>
            <w:vAlign w:val="center"/>
          </w:tcPr>
          <w:p w:rsidR="005E0400" w:rsidRPr="00F21862" w:rsidRDefault="005E0400" w:rsidP="00E525B4">
            <w:pPr>
              <w:jc w:val="center"/>
              <w:rPr>
                <w:bCs/>
                <w:sz w:val="26"/>
                <w:szCs w:val="26"/>
              </w:rPr>
            </w:pPr>
          </w:p>
        </w:tc>
        <w:tc>
          <w:tcPr>
            <w:tcW w:w="4996" w:type="dxa"/>
            <w:shd w:val="clear" w:color="auto" w:fill="auto"/>
            <w:vAlign w:val="center"/>
          </w:tcPr>
          <w:p w:rsidR="005E0400" w:rsidRPr="00F21862" w:rsidRDefault="005E0400" w:rsidP="00E525B4">
            <w:pPr>
              <w:jc w:val="both"/>
              <w:rPr>
                <w:sz w:val="26"/>
                <w:szCs w:val="26"/>
              </w:rPr>
            </w:pPr>
            <w:r w:rsidRPr="00F21862">
              <w:rPr>
                <w:sz w:val="26"/>
                <w:szCs w:val="26"/>
              </w:rPr>
              <w:t>Thủ tục miễn, giảm tiền chi trả dịch vụ môi trường rừng</w:t>
            </w:r>
            <w:r w:rsidRPr="00F21862">
              <w:rPr>
                <w:bCs/>
                <w:sz w:val="26"/>
                <w:szCs w:val="26"/>
              </w:rPr>
              <w:t xml:space="preserve"> (đối với </w:t>
            </w:r>
            <w:r w:rsidRPr="00F21862">
              <w:rPr>
                <w:sz w:val="26"/>
                <w:szCs w:val="26"/>
              </w:rPr>
              <w:t>tổ chức, cá nhân sử dụng dịch vụ môi trường nằm trong phạm vi hành chính của tỉnh).</w:t>
            </w:r>
          </w:p>
        </w:tc>
        <w:tc>
          <w:tcPr>
            <w:tcW w:w="6407" w:type="dxa"/>
            <w:shd w:val="clear" w:color="auto" w:fill="auto"/>
            <w:vAlign w:val="center"/>
          </w:tcPr>
          <w:p w:rsidR="00F0153F" w:rsidRPr="00F21862" w:rsidRDefault="00F0153F" w:rsidP="002708DB">
            <w:pPr>
              <w:jc w:val="both"/>
              <w:rPr>
                <w:sz w:val="26"/>
                <w:szCs w:val="26"/>
              </w:rPr>
            </w:pPr>
            <w:r w:rsidRPr="00F21862">
              <w:rPr>
                <w:sz w:val="26"/>
                <w:szCs w:val="26"/>
              </w:rPr>
              <w:t xml:space="preserve">Nghị định số 156/2018/NĐ-CP ngày 16/11/2018 của Chính phủ quy định chi tiết thi hành một số điều của Luật lâm nghiệp. </w:t>
            </w:r>
          </w:p>
          <w:p w:rsidR="00317346" w:rsidRPr="00F21862" w:rsidRDefault="00F836B8" w:rsidP="002708DB">
            <w:pPr>
              <w:jc w:val="both"/>
              <w:rPr>
                <w:sz w:val="26"/>
                <w:szCs w:val="26"/>
              </w:rPr>
            </w:pPr>
            <w:r w:rsidRPr="00F21862">
              <w:rPr>
                <w:sz w:val="26"/>
                <w:szCs w:val="26"/>
              </w:rPr>
              <w:t>(B</w:t>
            </w:r>
            <w:r w:rsidR="00317346" w:rsidRPr="00F21862">
              <w:rPr>
                <w:sz w:val="26"/>
                <w:szCs w:val="26"/>
              </w:rPr>
              <w:t xml:space="preserve">ãi bỏ do được thay thế bởi thủ tục </w:t>
            </w:r>
            <w:r w:rsidR="00CB0DB3" w:rsidRPr="00F21862">
              <w:rPr>
                <w:sz w:val="26"/>
                <w:szCs w:val="26"/>
              </w:rPr>
              <w:t>Miễn, giảm tiền chi trả dịch vụ môi trường rừng (đối với tổ chức, cá nhân sử dụng dịch vụ môi trường rừng trong phạm vi địa giới hành chính của một tỉnh)</w:t>
            </w:r>
            <w:r w:rsidRPr="00F21862">
              <w:rPr>
                <w:sz w:val="26"/>
                <w:szCs w:val="26"/>
              </w:rPr>
              <w:t>)</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p>
          <w:p w:rsidR="005E0400" w:rsidRPr="00F21862" w:rsidRDefault="005E0400" w:rsidP="00E525B4">
            <w:pPr>
              <w:jc w:val="center"/>
              <w:rPr>
                <w:bCs/>
                <w:sz w:val="26"/>
                <w:szCs w:val="26"/>
              </w:rPr>
            </w:pPr>
            <w:r w:rsidRPr="00F21862">
              <w:rPr>
                <w:bCs/>
                <w:sz w:val="26"/>
                <w:szCs w:val="26"/>
              </w:rPr>
              <w:t>3</w:t>
            </w:r>
          </w:p>
        </w:tc>
        <w:tc>
          <w:tcPr>
            <w:tcW w:w="1807" w:type="dxa"/>
            <w:vAlign w:val="center"/>
          </w:tcPr>
          <w:p w:rsidR="005E0400" w:rsidRPr="00F21862" w:rsidRDefault="005E0400" w:rsidP="00E525B4">
            <w:pPr>
              <w:jc w:val="center"/>
              <w:rPr>
                <w:bCs/>
                <w:sz w:val="26"/>
                <w:szCs w:val="26"/>
              </w:rPr>
            </w:pPr>
          </w:p>
        </w:tc>
        <w:tc>
          <w:tcPr>
            <w:tcW w:w="4996" w:type="dxa"/>
            <w:shd w:val="clear" w:color="auto" w:fill="auto"/>
            <w:vAlign w:val="center"/>
          </w:tcPr>
          <w:p w:rsidR="005E0400" w:rsidRPr="00F21862" w:rsidRDefault="005E0400" w:rsidP="00E525B4">
            <w:pPr>
              <w:jc w:val="both"/>
              <w:rPr>
                <w:sz w:val="26"/>
                <w:szCs w:val="26"/>
              </w:rPr>
            </w:pPr>
            <w:r w:rsidRPr="00F21862">
              <w:rPr>
                <w:sz w:val="26"/>
                <w:szCs w:val="26"/>
              </w:rPr>
              <w:t>Thủ tục Thẩm định, phê duyệt Phương án trồng rừng mới bãi bỏ diện tích rừng chuyển sang mục đích khác.</w:t>
            </w:r>
          </w:p>
        </w:tc>
        <w:tc>
          <w:tcPr>
            <w:tcW w:w="6407" w:type="dxa"/>
            <w:shd w:val="clear" w:color="auto" w:fill="auto"/>
            <w:vAlign w:val="center"/>
          </w:tcPr>
          <w:p w:rsidR="00AE72A3" w:rsidRPr="00F21862" w:rsidRDefault="005E0400" w:rsidP="00534E32">
            <w:pPr>
              <w:jc w:val="both"/>
              <w:rPr>
                <w:sz w:val="26"/>
                <w:szCs w:val="26"/>
              </w:rPr>
            </w:pPr>
            <w:r w:rsidRPr="00F21862">
              <w:rPr>
                <w:sz w:val="26"/>
                <w:szCs w:val="26"/>
              </w:rPr>
              <w:t>Thông tư 13/2019/TT-BNNPTNT ngày 25/10/2019</w:t>
            </w:r>
            <w:r w:rsidR="00AE72A3" w:rsidRPr="00F21862">
              <w:rPr>
                <w:sz w:val="26"/>
                <w:szCs w:val="26"/>
              </w:rPr>
              <w:t xml:space="preserve"> của Bộ trưởng Bộ </w:t>
            </w:r>
            <w:r w:rsidR="00534E32" w:rsidRPr="00F21862">
              <w:rPr>
                <w:sz w:val="26"/>
                <w:szCs w:val="26"/>
              </w:rPr>
              <w:t>Nông nghiệp và Phát triển nông thôn</w:t>
            </w:r>
            <w:r w:rsidR="00AE72A3" w:rsidRPr="00F21862">
              <w:rPr>
                <w:sz w:val="26"/>
                <w:szCs w:val="26"/>
              </w:rPr>
              <w:t xml:space="preserve"> quy định về trồng rừng thay thế khi chuyển mục đích sử dụng rừng sang mục đích khác.</w:t>
            </w:r>
            <w:r w:rsidRPr="00F21862">
              <w:rPr>
                <w:sz w:val="26"/>
                <w:szCs w:val="26"/>
              </w:rPr>
              <w:t xml:space="preserve"> </w:t>
            </w:r>
          </w:p>
        </w:tc>
      </w:tr>
      <w:tr w:rsidR="00F21862" w:rsidRPr="00F21862" w:rsidTr="00220893">
        <w:trPr>
          <w:jc w:val="center"/>
        </w:trPr>
        <w:tc>
          <w:tcPr>
            <w:tcW w:w="13787" w:type="dxa"/>
            <w:gridSpan w:val="4"/>
            <w:shd w:val="clear" w:color="auto" w:fill="auto"/>
            <w:vAlign w:val="center"/>
          </w:tcPr>
          <w:p w:rsidR="005E0400" w:rsidRPr="00F21862" w:rsidRDefault="005E0400" w:rsidP="00E525B4">
            <w:pPr>
              <w:jc w:val="both"/>
              <w:rPr>
                <w:b/>
                <w:sz w:val="26"/>
                <w:szCs w:val="26"/>
              </w:rPr>
            </w:pPr>
            <w:r w:rsidRPr="00F21862">
              <w:rPr>
                <w:b/>
                <w:sz w:val="26"/>
                <w:szCs w:val="26"/>
              </w:rPr>
              <w:t>II. Thuộc thẩm quyền tiếp nhận của Chi cục Kiểm lâm</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1</w:t>
            </w:r>
          </w:p>
        </w:tc>
        <w:tc>
          <w:tcPr>
            <w:tcW w:w="1807" w:type="dxa"/>
            <w:vAlign w:val="center"/>
          </w:tcPr>
          <w:p w:rsidR="005E0400" w:rsidRPr="00F21862" w:rsidRDefault="005E0400" w:rsidP="00E525B4">
            <w:pPr>
              <w:jc w:val="center"/>
              <w:rPr>
                <w:bCs/>
                <w:sz w:val="26"/>
                <w:szCs w:val="26"/>
              </w:rPr>
            </w:pPr>
          </w:p>
        </w:tc>
        <w:tc>
          <w:tcPr>
            <w:tcW w:w="4996" w:type="dxa"/>
            <w:shd w:val="clear" w:color="auto" w:fill="auto"/>
            <w:vAlign w:val="center"/>
          </w:tcPr>
          <w:p w:rsidR="005E0400" w:rsidRPr="00F21862" w:rsidRDefault="005E0400" w:rsidP="00E525B4">
            <w:pPr>
              <w:jc w:val="both"/>
              <w:rPr>
                <w:bCs/>
                <w:sz w:val="26"/>
                <w:szCs w:val="26"/>
              </w:rPr>
            </w:pPr>
            <w:r w:rsidRPr="00F21862">
              <w:rPr>
                <w:bCs/>
                <w:sz w:val="26"/>
                <w:szCs w:val="26"/>
              </w:rPr>
              <w:t>Thủ tục cấp Giấy chứng nhận đăng ký trại nuôi sinh sản, trại nuôi sinh trưởng, cơ sở trồng cấy nhân tạo các loài động vật, thực vật hoang dã quy định tại phụ lục II, III của CITES.</w:t>
            </w:r>
          </w:p>
        </w:tc>
        <w:tc>
          <w:tcPr>
            <w:tcW w:w="6407" w:type="dxa"/>
            <w:shd w:val="clear" w:color="auto" w:fill="auto"/>
            <w:vAlign w:val="center"/>
          </w:tcPr>
          <w:p w:rsidR="005E0400" w:rsidRPr="00F21862" w:rsidRDefault="005E0400" w:rsidP="00E525B4">
            <w:pPr>
              <w:jc w:val="both"/>
              <w:rPr>
                <w:sz w:val="26"/>
                <w:szCs w:val="26"/>
              </w:rPr>
            </w:pPr>
            <w:r w:rsidRPr="00F21862">
              <w:rPr>
                <w:bCs/>
                <w:sz w:val="26"/>
                <w:szCs w:val="26"/>
              </w:rPr>
              <w:t>Nghị định số 06/2019/NĐ-CP ngày 22/01/2019</w:t>
            </w:r>
            <w:r w:rsidR="00F0153F" w:rsidRPr="00F21862">
              <w:rPr>
                <w:bCs/>
                <w:sz w:val="26"/>
                <w:szCs w:val="26"/>
              </w:rPr>
              <w:t xml:space="preserve"> của Chính phủ về quản lý thực vật rừng, động vật rừng nguy cấp quý, hiếm và thực thi công ước về buôn bán quốc tế các loài động vật, thực vật hoang dã nguy cấp. </w:t>
            </w:r>
            <w:r w:rsidRPr="00F21862">
              <w:rPr>
                <w:bCs/>
                <w:sz w:val="26"/>
                <w:szCs w:val="26"/>
              </w:rPr>
              <w:t xml:space="preserve"> </w:t>
            </w:r>
          </w:p>
          <w:p w:rsidR="00CB0DB3" w:rsidRPr="00F21862" w:rsidRDefault="00F836B8" w:rsidP="00E525B4">
            <w:pPr>
              <w:jc w:val="both"/>
              <w:rPr>
                <w:sz w:val="26"/>
                <w:szCs w:val="26"/>
              </w:rPr>
            </w:pPr>
            <w:r w:rsidRPr="00F21862">
              <w:rPr>
                <w:sz w:val="26"/>
                <w:szCs w:val="26"/>
              </w:rPr>
              <w:t>(</w:t>
            </w:r>
            <w:r w:rsidR="002708DB" w:rsidRPr="00F21862">
              <w:rPr>
                <w:sz w:val="26"/>
                <w:szCs w:val="26"/>
              </w:rPr>
              <w:t xml:space="preserve">Bãi </w:t>
            </w:r>
            <w:r w:rsidR="00CB0DB3" w:rsidRPr="00F21862">
              <w:rPr>
                <w:sz w:val="26"/>
                <w:szCs w:val="26"/>
              </w:rPr>
              <w:t>bỏ do được thay thế bởi thủ tục Đăng ký mã số cơ sở trại nuôi, trồng các loài động vật rừng, thực vật rừng nguy cấp, quý, hiếm Nhóm II và động vật, thực vật hoang dã nguy cấp thuộc Phụ lục II, III CITES</w:t>
            </w:r>
            <w:r w:rsidRPr="00F21862">
              <w:rPr>
                <w:sz w:val="26"/>
                <w:szCs w:val="26"/>
              </w:rPr>
              <w:t>)</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lastRenderedPageBreak/>
              <w:t>2</w:t>
            </w:r>
          </w:p>
        </w:tc>
        <w:tc>
          <w:tcPr>
            <w:tcW w:w="1807" w:type="dxa"/>
            <w:vAlign w:val="center"/>
          </w:tcPr>
          <w:p w:rsidR="005E0400" w:rsidRPr="00F21862" w:rsidRDefault="005E0400" w:rsidP="00E525B4">
            <w:pPr>
              <w:jc w:val="center"/>
              <w:rPr>
                <w:bCs/>
                <w:sz w:val="26"/>
                <w:szCs w:val="26"/>
              </w:rPr>
            </w:pPr>
          </w:p>
        </w:tc>
        <w:tc>
          <w:tcPr>
            <w:tcW w:w="4996" w:type="dxa"/>
            <w:shd w:val="clear" w:color="auto" w:fill="auto"/>
            <w:vAlign w:val="center"/>
          </w:tcPr>
          <w:p w:rsidR="005E0400" w:rsidRPr="00F21862" w:rsidRDefault="005E0400" w:rsidP="00E525B4">
            <w:pPr>
              <w:jc w:val="both"/>
              <w:rPr>
                <w:bCs/>
                <w:sz w:val="26"/>
                <w:szCs w:val="26"/>
              </w:rPr>
            </w:pPr>
            <w:r w:rsidRPr="00F21862">
              <w:rPr>
                <w:bCs/>
                <w:sz w:val="26"/>
                <w:szCs w:val="26"/>
              </w:rPr>
              <w:t>Thủ tục đóng búa Kiểm lâm (nơi không có Hạt Kiểm lâm).</w:t>
            </w:r>
          </w:p>
        </w:tc>
        <w:tc>
          <w:tcPr>
            <w:tcW w:w="6407" w:type="dxa"/>
            <w:shd w:val="clear" w:color="auto" w:fill="auto"/>
            <w:vAlign w:val="center"/>
          </w:tcPr>
          <w:p w:rsidR="0097192E" w:rsidRPr="00F21862" w:rsidRDefault="005E0400" w:rsidP="0097192E">
            <w:pPr>
              <w:jc w:val="both"/>
              <w:rPr>
                <w:sz w:val="26"/>
                <w:szCs w:val="26"/>
              </w:rPr>
            </w:pPr>
            <w:r w:rsidRPr="00F21862">
              <w:rPr>
                <w:sz w:val="26"/>
                <w:szCs w:val="26"/>
              </w:rPr>
              <w:t>Thông tư 27/2018/TT-BNNPTNT ngày 16/12/2018</w:t>
            </w:r>
            <w:r w:rsidR="0097192E" w:rsidRPr="00F21862">
              <w:rPr>
                <w:sz w:val="26"/>
                <w:szCs w:val="26"/>
              </w:rPr>
              <w:t xml:space="preserve"> của Bộ trưởng Bộ Nông nghiệp và Phát triển nông thôn</w:t>
            </w:r>
            <w:r w:rsidRPr="00F21862">
              <w:rPr>
                <w:sz w:val="26"/>
                <w:szCs w:val="26"/>
              </w:rPr>
              <w:t xml:space="preserve"> </w:t>
            </w:r>
            <w:r w:rsidR="0097192E" w:rsidRPr="00F21862">
              <w:rPr>
                <w:iCs/>
                <w:sz w:val="26"/>
                <w:szCs w:val="26"/>
                <w:shd w:val="clear" w:color="auto" w:fill="FFFFFF"/>
              </w:rPr>
              <w:t>quy định về quản lý, truy xuất nguồn gốc lâm sản.</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3</w:t>
            </w:r>
          </w:p>
        </w:tc>
        <w:tc>
          <w:tcPr>
            <w:tcW w:w="1807" w:type="dxa"/>
            <w:vAlign w:val="center"/>
          </w:tcPr>
          <w:p w:rsidR="005E0400" w:rsidRPr="00F21862" w:rsidRDefault="005E0400" w:rsidP="00E525B4">
            <w:pPr>
              <w:jc w:val="center"/>
              <w:rPr>
                <w:bCs/>
                <w:sz w:val="26"/>
                <w:szCs w:val="26"/>
              </w:rPr>
            </w:pPr>
          </w:p>
        </w:tc>
        <w:tc>
          <w:tcPr>
            <w:tcW w:w="4996" w:type="dxa"/>
            <w:shd w:val="clear" w:color="auto" w:fill="auto"/>
            <w:vAlign w:val="center"/>
          </w:tcPr>
          <w:p w:rsidR="005E0400" w:rsidRPr="00F21862" w:rsidRDefault="005E0400" w:rsidP="00E525B4">
            <w:pPr>
              <w:jc w:val="both"/>
              <w:rPr>
                <w:bCs/>
                <w:sz w:val="26"/>
                <w:szCs w:val="26"/>
              </w:rPr>
            </w:pPr>
            <w:r w:rsidRPr="00F21862">
              <w:rPr>
                <w:sz w:val="26"/>
                <w:szCs w:val="26"/>
                <w:lang w:val="es-ES_tradnl"/>
              </w:rPr>
              <w:t>Thủ tục</w:t>
            </w:r>
            <w:r w:rsidRPr="00F21862">
              <w:rPr>
                <w:bCs/>
                <w:sz w:val="26"/>
                <w:szCs w:val="26"/>
              </w:rPr>
              <w:t xml:space="preserve"> </w:t>
            </w:r>
            <w:r w:rsidRPr="00F21862">
              <w:rPr>
                <w:bCs/>
                <w:sz w:val="26"/>
                <w:szCs w:val="26"/>
                <w:lang w:val="es-ES_tradnl"/>
              </w:rPr>
              <w:t>cấp Giấy chứng nhận trại nuôi Gấu.</w:t>
            </w:r>
          </w:p>
        </w:tc>
        <w:tc>
          <w:tcPr>
            <w:tcW w:w="6407" w:type="dxa"/>
            <w:shd w:val="clear" w:color="auto" w:fill="auto"/>
            <w:vAlign w:val="center"/>
          </w:tcPr>
          <w:p w:rsidR="005E0400" w:rsidRPr="00F21862" w:rsidRDefault="00AE72A3" w:rsidP="00AE72A3">
            <w:pPr>
              <w:jc w:val="both"/>
              <w:rPr>
                <w:sz w:val="26"/>
                <w:szCs w:val="26"/>
              </w:rPr>
            </w:pPr>
            <w:r w:rsidRPr="00F21862">
              <w:rPr>
                <w:bCs/>
                <w:sz w:val="26"/>
                <w:szCs w:val="26"/>
              </w:rPr>
              <w:t xml:space="preserve">Nghị định số 06/2019/NĐ-CP ngày 22/01/2019 của Chính phủ về quản lý thực vật rừng, động vật rừng nguy cấp quý, hiếm và thực thi công ước về buôn bán quốc tế các loài động vật, thực vật hoang dã nguy cấp.  </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4</w:t>
            </w:r>
          </w:p>
        </w:tc>
        <w:tc>
          <w:tcPr>
            <w:tcW w:w="1807" w:type="dxa"/>
            <w:vAlign w:val="center"/>
          </w:tcPr>
          <w:p w:rsidR="005E0400" w:rsidRPr="00F21862" w:rsidRDefault="005E0400" w:rsidP="00E525B4">
            <w:pPr>
              <w:jc w:val="center"/>
              <w:rPr>
                <w:bCs/>
                <w:sz w:val="26"/>
                <w:szCs w:val="26"/>
              </w:rPr>
            </w:pPr>
          </w:p>
        </w:tc>
        <w:tc>
          <w:tcPr>
            <w:tcW w:w="4996" w:type="dxa"/>
            <w:shd w:val="clear" w:color="auto" w:fill="auto"/>
            <w:vAlign w:val="center"/>
          </w:tcPr>
          <w:p w:rsidR="005E0400" w:rsidRPr="00F21862" w:rsidRDefault="005E0400" w:rsidP="00E525B4">
            <w:pPr>
              <w:jc w:val="both"/>
              <w:rPr>
                <w:bCs/>
                <w:sz w:val="26"/>
                <w:szCs w:val="26"/>
              </w:rPr>
            </w:pPr>
            <w:r w:rsidRPr="00F21862">
              <w:rPr>
                <w:bCs/>
                <w:sz w:val="26"/>
                <w:szCs w:val="26"/>
              </w:rPr>
              <w:t>Thủ tục giao nộp Gấu cho nhà nước.</w:t>
            </w:r>
          </w:p>
        </w:tc>
        <w:tc>
          <w:tcPr>
            <w:tcW w:w="6407" w:type="dxa"/>
            <w:shd w:val="clear" w:color="auto" w:fill="auto"/>
            <w:vAlign w:val="center"/>
          </w:tcPr>
          <w:p w:rsidR="005E0400" w:rsidRPr="00F21862" w:rsidRDefault="00AE72A3" w:rsidP="00AE72A3">
            <w:pPr>
              <w:jc w:val="both"/>
              <w:rPr>
                <w:sz w:val="26"/>
                <w:szCs w:val="26"/>
              </w:rPr>
            </w:pPr>
            <w:r w:rsidRPr="00F21862">
              <w:rPr>
                <w:bCs/>
                <w:sz w:val="26"/>
                <w:szCs w:val="26"/>
              </w:rPr>
              <w:t xml:space="preserve">Nghị định số 06/2019/NĐ-CP ngày 22/01/2019 của Chính phủ về quản lý thực vật rừng, động vật rừng nguy cấp quý, hiếm và thực thi công ước về buôn bán quốc tế các loài động vật, thực vật hoang dã nguy cấp. </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5</w:t>
            </w:r>
          </w:p>
        </w:tc>
        <w:tc>
          <w:tcPr>
            <w:tcW w:w="1807" w:type="dxa"/>
            <w:vAlign w:val="center"/>
          </w:tcPr>
          <w:p w:rsidR="005E0400" w:rsidRPr="00F21862" w:rsidRDefault="005E0400" w:rsidP="00E525B4">
            <w:pPr>
              <w:jc w:val="center"/>
              <w:rPr>
                <w:bCs/>
                <w:sz w:val="26"/>
                <w:szCs w:val="26"/>
              </w:rPr>
            </w:pPr>
          </w:p>
        </w:tc>
        <w:tc>
          <w:tcPr>
            <w:tcW w:w="4996" w:type="dxa"/>
            <w:shd w:val="clear" w:color="auto" w:fill="auto"/>
            <w:vAlign w:val="center"/>
          </w:tcPr>
          <w:p w:rsidR="005E0400" w:rsidRPr="00F21862" w:rsidRDefault="005E0400" w:rsidP="00E525B4">
            <w:pPr>
              <w:jc w:val="both"/>
              <w:rPr>
                <w:bCs/>
                <w:sz w:val="26"/>
                <w:szCs w:val="26"/>
              </w:rPr>
            </w:pPr>
            <w:r w:rsidRPr="00F21862">
              <w:rPr>
                <w:sz w:val="26"/>
                <w:szCs w:val="26"/>
                <w:lang w:val="pt-BR"/>
              </w:rPr>
              <w:t>Thủ tục</w:t>
            </w:r>
            <w:r w:rsidRPr="00F21862">
              <w:rPr>
                <w:bCs/>
                <w:sz w:val="26"/>
                <w:szCs w:val="26"/>
              </w:rPr>
              <w:t xml:space="preserve"> cấp Giấy phép vận chuyển Gấu.</w:t>
            </w:r>
          </w:p>
        </w:tc>
        <w:tc>
          <w:tcPr>
            <w:tcW w:w="6407" w:type="dxa"/>
            <w:shd w:val="clear" w:color="auto" w:fill="auto"/>
            <w:vAlign w:val="center"/>
          </w:tcPr>
          <w:p w:rsidR="005E0400" w:rsidRPr="00F21862" w:rsidRDefault="00AE72A3" w:rsidP="00AE72A3">
            <w:pPr>
              <w:jc w:val="both"/>
              <w:rPr>
                <w:sz w:val="26"/>
                <w:szCs w:val="26"/>
              </w:rPr>
            </w:pPr>
            <w:r w:rsidRPr="00F21862">
              <w:rPr>
                <w:bCs/>
                <w:sz w:val="26"/>
                <w:szCs w:val="26"/>
              </w:rPr>
              <w:t xml:space="preserve">Nghị định số 06/2019/NĐ-CP ngày 22/01/2019 của Chính phủ về quản lý thực vật rừng, động vật rừng nguy cấp quý, hiếm và thực thi công ước về buôn bán quốc tế các loài động vật, thực vật hoang dã nguy cấp.  </w:t>
            </w:r>
          </w:p>
        </w:tc>
      </w:tr>
      <w:tr w:rsidR="00F21862" w:rsidRPr="00CC2EEE"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6</w:t>
            </w:r>
          </w:p>
        </w:tc>
        <w:tc>
          <w:tcPr>
            <w:tcW w:w="1807" w:type="dxa"/>
            <w:vAlign w:val="center"/>
          </w:tcPr>
          <w:p w:rsidR="005E0400" w:rsidRPr="00F21862" w:rsidRDefault="005E0400" w:rsidP="00E525B4">
            <w:pPr>
              <w:jc w:val="center"/>
              <w:rPr>
                <w:bCs/>
                <w:sz w:val="26"/>
                <w:szCs w:val="26"/>
              </w:rPr>
            </w:pPr>
          </w:p>
        </w:tc>
        <w:tc>
          <w:tcPr>
            <w:tcW w:w="4996" w:type="dxa"/>
            <w:shd w:val="clear" w:color="auto" w:fill="auto"/>
            <w:vAlign w:val="center"/>
          </w:tcPr>
          <w:p w:rsidR="005E0400" w:rsidRPr="00F21862" w:rsidRDefault="005E0400" w:rsidP="00E525B4">
            <w:pPr>
              <w:jc w:val="both"/>
              <w:rPr>
                <w:sz w:val="26"/>
                <w:szCs w:val="26"/>
                <w:lang w:val="pt-BR"/>
              </w:rPr>
            </w:pPr>
            <w:r w:rsidRPr="00F21862">
              <w:rPr>
                <w:bCs/>
                <w:sz w:val="26"/>
                <w:szCs w:val="26"/>
              </w:rPr>
              <w:t>Thủ tục xác nhận của Chi cục Kiểm lâm đối với (nơi không có Hạt Kiểm lâm): lâm sản chưa qua chế biến có nguồn gốc từ rừng tự nhiên, nhập khẩu, sau xử lý tịch thu; lâm sản sau chế biến; lâm sản vận chuyển nội bộ giữa các điểm không cùng trên một địa bàn thành phố; động vật rừng được gây nuôi trong nước và bộ phận, dẫn xuất của chúng.</w:t>
            </w:r>
          </w:p>
        </w:tc>
        <w:tc>
          <w:tcPr>
            <w:tcW w:w="6407" w:type="dxa"/>
            <w:shd w:val="clear" w:color="auto" w:fill="auto"/>
            <w:vAlign w:val="center"/>
          </w:tcPr>
          <w:p w:rsidR="005E0400" w:rsidRPr="00CC2EEE" w:rsidRDefault="0097192E" w:rsidP="00E525B4">
            <w:pPr>
              <w:jc w:val="both"/>
              <w:rPr>
                <w:sz w:val="26"/>
                <w:szCs w:val="26"/>
                <w:lang w:val="pt-BR"/>
              </w:rPr>
            </w:pPr>
            <w:r w:rsidRPr="00CC2EEE">
              <w:rPr>
                <w:sz w:val="26"/>
                <w:szCs w:val="26"/>
                <w:lang w:val="pt-BR"/>
              </w:rPr>
              <w:t xml:space="preserve">Thông tư 27/2018/TT-BNNPTNT ngày 16/12/2018 của Bộ trưởng Bộ Nông nghiệp và Phát triển nông thôn </w:t>
            </w:r>
            <w:r w:rsidRPr="00CC2EEE">
              <w:rPr>
                <w:iCs/>
                <w:sz w:val="26"/>
                <w:szCs w:val="26"/>
                <w:shd w:val="clear" w:color="auto" w:fill="FFFFFF"/>
                <w:lang w:val="pt-BR"/>
              </w:rPr>
              <w:t>quy định về quản lý, truy xuất nguồn gốc lâm sản</w:t>
            </w:r>
            <w:r w:rsidR="00460F48" w:rsidRPr="00CC2EEE">
              <w:rPr>
                <w:iCs/>
                <w:sz w:val="26"/>
                <w:szCs w:val="26"/>
                <w:shd w:val="clear" w:color="auto" w:fill="FFFFFF"/>
                <w:lang w:val="pt-BR"/>
              </w:rPr>
              <w:t>.</w:t>
            </w:r>
          </w:p>
          <w:p w:rsidR="00B753CD" w:rsidRPr="00CC2EEE" w:rsidRDefault="00F836B8" w:rsidP="00F836B8">
            <w:pPr>
              <w:jc w:val="both"/>
              <w:rPr>
                <w:sz w:val="26"/>
                <w:szCs w:val="26"/>
                <w:lang w:val="pt-BR"/>
              </w:rPr>
            </w:pPr>
            <w:r w:rsidRPr="00CC2EEE">
              <w:rPr>
                <w:sz w:val="26"/>
                <w:szCs w:val="26"/>
                <w:lang w:val="pt-BR"/>
              </w:rPr>
              <w:t>(B</w:t>
            </w:r>
            <w:r w:rsidR="00B753CD" w:rsidRPr="00CC2EEE">
              <w:rPr>
                <w:sz w:val="26"/>
                <w:szCs w:val="26"/>
                <w:lang w:val="pt-BR"/>
              </w:rPr>
              <w:t>ãi bỏ do được thay thế bởi thủ tục Xác nhận bảng kê lâm sản</w:t>
            </w:r>
            <w:r w:rsidRPr="00CC2EEE">
              <w:rPr>
                <w:sz w:val="26"/>
                <w:szCs w:val="26"/>
                <w:lang w:val="pt-BR"/>
              </w:rPr>
              <w:t>)</w:t>
            </w:r>
          </w:p>
        </w:tc>
      </w:tr>
      <w:tr w:rsidR="00F21862" w:rsidRPr="00CC2EEE"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7</w:t>
            </w:r>
          </w:p>
        </w:tc>
        <w:tc>
          <w:tcPr>
            <w:tcW w:w="1807" w:type="dxa"/>
            <w:vAlign w:val="center"/>
          </w:tcPr>
          <w:p w:rsidR="005E0400" w:rsidRPr="00F21862" w:rsidRDefault="005E0400" w:rsidP="00E525B4">
            <w:pPr>
              <w:jc w:val="center"/>
              <w:rPr>
                <w:bCs/>
                <w:sz w:val="26"/>
                <w:szCs w:val="26"/>
              </w:rPr>
            </w:pPr>
          </w:p>
        </w:tc>
        <w:tc>
          <w:tcPr>
            <w:tcW w:w="4996" w:type="dxa"/>
            <w:shd w:val="clear" w:color="auto" w:fill="auto"/>
            <w:vAlign w:val="center"/>
          </w:tcPr>
          <w:p w:rsidR="005E0400" w:rsidRPr="00F21862" w:rsidRDefault="005E0400" w:rsidP="00E525B4">
            <w:pPr>
              <w:jc w:val="both"/>
              <w:rPr>
                <w:sz w:val="26"/>
                <w:szCs w:val="26"/>
                <w:lang w:val="pt-BR"/>
              </w:rPr>
            </w:pPr>
            <w:r w:rsidRPr="00F21862">
              <w:rPr>
                <w:sz w:val="26"/>
                <w:szCs w:val="26"/>
              </w:rPr>
              <w:t>Thủ tục</w:t>
            </w:r>
            <w:r w:rsidRPr="00F21862">
              <w:rPr>
                <w:bCs/>
                <w:sz w:val="26"/>
                <w:szCs w:val="26"/>
              </w:rPr>
              <w:t xml:space="preserve"> xác nhận của Chi cục Kiểm lâm (nơi không có Hạt Kiểm lâm) đối với: </w:t>
            </w:r>
            <w:r w:rsidRPr="00F21862">
              <w:rPr>
                <w:sz w:val="26"/>
                <w:szCs w:val="26"/>
              </w:rPr>
              <w:t>cây cảnh, cây bóng mát, cây cổ thụ có nguồn gốc</w:t>
            </w:r>
            <w:r w:rsidRPr="00F21862">
              <w:rPr>
                <w:bCs/>
                <w:sz w:val="26"/>
                <w:szCs w:val="26"/>
              </w:rPr>
              <w:t xml:space="preserve"> khai thác từ rừng tự nhiên, rừng trồng tập trung; cây có nguồn gốc nhập khẩu; cây xử lý tịch thu.</w:t>
            </w:r>
          </w:p>
        </w:tc>
        <w:tc>
          <w:tcPr>
            <w:tcW w:w="6407" w:type="dxa"/>
            <w:shd w:val="clear" w:color="auto" w:fill="auto"/>
            <w:vAlign w:val="center"/>
          </w:tcPr>
          <w:p w:rsidR="005E0400" w:rsidRPr="00CC2EEE" w:rsidRDefault="002708DB" w:rsidP="00F0153F">
            <w:pPr>
              <w:jc w:val="both"/>
              <w:rPr>
                <w:sz w:val="26"/>
                <w:szCs w:val="26"/>
                <w:lang w:val="pt-BR"/>
              </w:rPr>
            </w:pPr>
            <w:r w:rsidRPr="00CC2EEE">
              <w:rPr>
                <w:sz w:val="26"/>
                <w:szCs w:val="26"/>
                <w:lang w:val="pt-BR"/>
              </w:rPr>
              <w:t xml:space="preserve">Nghị định số 156/2018/NĐ-CP ngày 16/11/2018 của Chính phủ quy định chi tiết thi hành một số điều của Luật </w:t>
            </w:r>
            <w:r w:rsidR="00F0153F" w:rsidRPr="00CC2EEE">
              <w:rPr>
                <w:sz w:val="26"/>
                <w:szCs w:val="26"/>
                <w:lang w:val="pt-BR"/>
              </w:rPr>
              <w:t>lâm</w:t>
            </w:r>
            <w:r w:rsidRPr="00CC2EEE">
              <w:rPr>
                <w:sz w:val="26"/>
                <w:szCs w:val="26"/>
                <w:lang w:val="pt-BR"/>
              </w:rPr>
              <w:t xml:space="preserve"> nghiệp.</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lastRenderedPageBreak/>
              <w:t>8</w:t>
            </w:r>
          </w:p>
        </w:tc>
        <w:tc>
          <w:tcPr>
            <w:tcW w:w="1807" w:type="dxa"/>
            <w:vAlign w:val="center"/>
          </w:tcPr>
          <w:p w:rsidR="005E0400" w:rsidRPr="00F21862" w:rsidRDefault="005E0400" w:rsidP="00E525B4">
            <w:pPr>
              <w:jc w:val="center"/>
              <w:rPr>
                <w:rStyle w:val="Hyperlink"/>
                <w:color w:val="auto"/>
                <w:sz w:val="26"/>
                <w:szCs w:val="26"/>
              </w:rPr>
            </w:pPr>
          </w:p>
        </w:tc>
        <w:tc>
          <w:tcPr>
            <w:tcW w:w="4996" w:type="dxa"/>
            <w:shd w:val="clear" w:color="auto" w:fill="auto"/>
            <w:vAlign w:val="center"/>
          </w:tcPr>
          <w:p w:rsidR="005E0400" w:rsidRPr="00F21862" w:rsidRDefault="005E0400" w:rsidP="00E525B4">
            <w:pPr>
              <w:jc w:val="both"/>
              <w:rPr>
                <w:sz w:val="26"/>
                <w:szCs w:val="26"/>
                <w:shd w:val="clear" w:color="auto" w:fill="FFFFFF"/>
              </w:rPr>
            </w:pPr>
            <w:r w:rsidRPr="00F21862">
              <w:rPr>
                <w:bCs/>
                <w:sz w:val="26"/>
                <w:szCs w:val="26"/>
              </w:rPr>
              <w:t>Thủ tục cấp Giấy chứng nhận trại nuôi động vật rừng thông thường vì mục đích thương mại - nuôi mới (nơi không có Hạt Kiểm lâm).</w:t>
            </w:r>
          </w:p>
        </w:tc>
        <w:tc>
          <w:tcPr>
            <w:tcW w:w="6407" w:type="dxa"/>
            <w:shd w:val="clear" w:color="auto" w:fill="auto"/>
            <w:vAlign w:val="center"/>
          </w:tcPr>
          <w:p w:rsidR="005E0400" w:rsidRPr="00F21862" w:rsidRDefault="00AE72A3" w:rsidP="00AE72A3">
            <w:pPr>
              <w:jc w:val="both"/>
              <w:rPr>
                <w:sz w:val="26"/>
                <w:szCs w:val="26"/>
              </w:rPr>
            </w:pPr>
            <w:r w:rsidRPr="00F21862">
              <w:rPr>
                <w:bCs/>
                <w:sz w:val="26"/>
                <w:szCs w:val="26"/>
              </w:rPr>
              <w:t xml:space="preserve">Nghị định số 06/2019/NĐ-CP ngày 22/01/2019 của Chính phủ về quản lý thực vật rừng, động vật rừng nguy cấp quý, hiếm và thực thi công ước về buôn bán quốc tế các loài động vật, thực vật hoang dã nguy cấp.  </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9</w:t>
            </w:r>
          </w:p>
        </w:tc>
        <w:tc>
          <w:tcPr>
            <w:tcW w:w="1807" w:type="dxa"/>
            <w:vAlign w:val="center"/>
          </w:tcPr>
          <w:p w:rsidR="005E0400" w:rsidRPr="00F21862" w:rsidRDefault="005E0400" w:rsidP="00E525B4">
            <w:pPr>
              <w:jc w:val="center"/>
              <w:rPr>
                <w:rStyle w:val="Hyperlink"/>
                <w:color w:val="auto"/>
                <w:sz w:val="26"/>
                <w:szCs w:val="26"/>
              </w:rPr>
            </w:pPr>
          </w:p>
        </w:tc>
        <w:tc>
          <w:tcPr>
            <w:tcW w:w="4996" w:type="dxa"/>
            <w:shd w:val="clear" w:color="auto" w:fill="auto"/>
            <w:vAlign w:val="center"/>
          </w:tcPr>
          <w:p w:rsidR="005E0400" w:rsidRPr="00F21862" w:rsidRDefault="005E0400" w:rsidP="00E525B4">
            <w:pPr>
              <w:jc w:val="both"/>
              <w:rPr>
                <w:sz w:val="26"/>
                <w:szCs w:val="26"/>
                <w:shd w:val="clear" w:color="auto" w:fill="FFFFFF"/>
              </w:rPr>
            </w:pPr>
            <w:r w:rsidRPr="00F21862">
              <w:rPr>
                <w:bCs/>
                <w:sz w:val="26"/>
                <w:szCs w:val="26"/>
              </w:rPr>
              <w:t>Thủ tục cấp đổi Giấy chứng nhận trại nuôi động vật rừng thông thường vì mục đích thương mại (nơi không có Hạt Kiểm lâm).</w:t>
            </w:r>
          </w:p>
        </w:tc>
        <w:tc>
          <w:tcPr>
            <w:tcW w:w="6407" w:type="dxa"/>
            <w:shd w:val="clear" w:color="auto" w:fill="auto"/>
            <w:vAlign w:val="center"/>
          </w:tcPr>
          <w:p w:rsidR="005E0400" w:rsidRPr="00F21862" w:rsidRDefault="00AE72A3" w:rsidP="00AE72A3">
            <w:pPr>
              <w:jc w:val="both"/>
              <w:rPr>
                <w:sz w:val="26"/>
                <w:szCs w:val="26"/>
              </w:rPr>
            </w:pPr>
            <w:r w:rsidRPr="00F21862">
              <w:rPr>
                <w:bCs/>
                <w:sz w:val="26"/>
                <w:szCs w:val="26"/>
              </w:rPr>
              <w:t xml:space="preserve">Nghị định số 06/2019/NĐ-CP ngày 22/01/2019 của Chính phủ về quản lý thực vật rừng, động vật rừng nguy cấp quý, hiếm và thực thi công ước về buôn bán quốc tế các loài động vật, thực vật hoang dã nguy cấp.  </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10</w:t>
            </w:r>
          </w:p>
        </w:tc>
        <w:tc>
          <w:tcPr>
            <w:tcW w:w="1807" w:type="dxa"/>
            <w:vAlign w:val="center"/>
          </w:tcPr>
          <w:p w:rsidR="005E0400" w:rsidRPr="00F21862" w:rsidRDefault="005E0400" w:rsidP="00E525B4">
            <w:pPr>
              <w:jc w:val="center"/>
              <w:rPr>
                <w:rStyle w:val="Hyperlink"/>
                <w:color w:val="auto"/>
                <w:sz w:val="26"/>
                <w:szCs w:val="26"/>
              </w:rPr>
            </w:pPr>
          </w:p>
        </w:tc>
        <w:tc>
          <w:tcPr>
            <w:tcW w:w="4996" w:type="dxa"/>
            <w:shd w:val="clear" w:color="auto" w:fill="auto"/>
            <w:vAlign w:val="center"/>
          </w:tcPr>
          <w:p w:rsidR="005E0400" w:rsidRPr="00F21862" w:rsidRDefault="005E0400" w:rsidP="00E525B4">
            <w:pPr>
              <w:spacing w:before="100" w:beforeAutospacing="1" w:after="120"/>
              <w:jc w:val="both"/>
              <w:rPr>
                <w:bCs/>
                <w:sz w:val="26"/>
                <w:szCs w:val="26"/>
              </w:rPr>
            </w:pPr>
            <w:r w:rsidRPr="00F21862">
              <w:rPr>
                <w:bCs/>
                <w:sz w:val="26"/>
                <w:szCs w:val="26"/>
              </w:rPr>
              <w:t>Thủ tục cấp bổ sung Giấy chứng nhận trại nuôi động vật rừng thông thường vì mục đích thương mại (nơi không có Hạt Kiểm lâm).</w:t>
            </w:r>
          </w:p>
        </w:tc>
        <w:tc>
          <w:tcPr>
            <w:tcW w:w="6407" w:type="dxa"/>
            <w:shd w:val="clear" w:color="auto" w:fill="auto"/>
            <w:vAlign w:val="center"/>
          </w:tcPr>
          <w:p w:rsidR="005E0400" w:rsidRPr="00F21862" w:rsidRDefault="00AE72A3" w:rsidP="00AE72A3">
            <w:pPr>
              <w:jc w:val="both"/>
              <w:rPr>
                <w:sz w:val="26"/>
                <w:szCs w:val="26"/>
              </w:rPr>
            </w:pPr>
            <w:r w:rsidRPr="00F21862">
              <w:rPr>
                <w:bCs/>
                <w:sz w:val="26"/>
                <w:szCs w:val="26"/>
              </w:rPr>
              <w:t xml:space="preserve">Nghị định số 06/2019/NĐ-CP ngày 22/01/2019 của Chính phủ về quản lý thực vật rừng, động vật rừng nguy cấp quý, hiếm và thực thi công ước về buôn bán quốc tế các loài động vật, thực vật hoang dã nguy cấp.  </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11</w:t>
            </w:r>
          </w:p>
        </w:tc>
        <w:tc>
          <w:tcPr>
            <w:tcW w:w="1807" w:type="dxa"/>
            <w:vAlign w:val="center"/>
          </w:tcPr>
          <w:p w:rsidR="005E0400" w:rsidRPr="00F21862" w:rsidRDefault="005E0400" w:rsidP="00E525B4">
            <w:pPr>
              <w:jc w:val="center"/>
              <w:rPr>
                <w:rStyle w:val="Hyperlink"/>
                <w:color w:val="auto"/>
                <w:sz w:val="26"/>
                <w:szCs w:val="26"/>
              </w:rPr>
            </w:pPr>
          </w:p>
        </w:tc>
        <w:tc>
          <w:tcPr>
            <w:tcW w:w="4996" w:type="dxa"/>
            <w:shd w:val="clear" w:color="auto" w:fill="auto"/>
            <w:vAlign w:val="center"/>
          </w:tcPr>
          <w:p w:rsidR="005E0400" w:rsidRPr="00F21862" w:rsidRDefault="005E0400" w:rsidP="00E525B4">
            <w:pPr>
              <w:spacing w:before="100" w:beforeAutospacing="1" w:after="120"/>
              <w:jc w:val="both"/>
              <w:rPr>
                <w:sz w:val="26"/>
                <w:szCs w:val="26"/>
              </w:rPr>
            </w:pPr>
            <w:r w:rsidRPr="00F21862">
              <w:rPr>
                <w:sz w:val="26"/>
                <w:szCs w:val="26"/>
              </w:rPr>
              <w:t>Thủ tục Công nhận nguồn giống cây trồng lâm nghiệp (gồm công nhận: cây trội; lâm phần tuyển chọn; rừng giống chuyển hóa; rừng giống trồng; cây đầu giồng; vườn giống).</w:t>
            </w:r>
          </w:p>
        </w:tc>
        <w:tc>
          <w:tcPr>
            <w:tcW w:w="6407" w:type="dxa"/>
            <w:shd w:val="clear" w:color="auto" w:fill="auto"/>
            <w:vAlign w:val="center"/>
          </w:tcPr>
          <w:p w:rsidR="00460F48" w:rsidRPr="00F21862" w:rsidRDefault="005E0400" w:rsidP="00E525B4">
            <w:pPr>
              <w:jc w:val="both"/>
              <w:rPr>
                <w:sz w:val="26"/>
                <w:szCs w:val="26"/>
              </w:rPr>
            </w:pPr>
            <w:r w:rsidRPr="00F21862">
              <w:rPr>
                <w:sz w:val="26"/>
                <w:szCs w:val="26"/>
              </w:rPr>
              <w:t xml:space="preserve">Thông tư số 30/2018/TT-BNNPTNT ngày 16/11/2018 </w:t>
            </w:r>
            <w:r w:rsidR="00460F48" w:rsidRPr="00F21862">
              <w:rPr>
                <w:sz w:val="26"/>
                <w:szCs w:val="26"/>
              </w:rPr>
              <w:t xml:space="preserve"> của Bộ trưởng Bộ Nông nghiệp và Phát triển nông thôn </w:t>
            </w:r>
            <w:r w:rsidR="00460F48" w:rsidRPr="00F21862">
              <w:rPr>
                <w:iCs/>
                <w:sz w:val="26"/>
                <w:szCs w:val="26"/>
                <w:shd w:val="clear" w:color="auto" w:fill="FFFFFF"/>
                <w:lang w:val="vi-VN"/>
              </w:rPr>
              <w:t>quy định Danh mục loài cây trồng lâm nghiệp ch</w:t>
            </w:r>
            <w:r w:rsidR="00460F48" w:rsidRPr="00F21862">
              <w:rPr>
                <w:iCs/>
                <w:sz w:val="26"/>
                <w:szCs w:val="26"/>
                <w:shd w:val="clear" w:color="auto" w:fill="FFFFFF"/>
              </w:rPr>
              <w:t>í</w:t>
            </w:r>
            <w:r w:rsidR="00460F48" w:rsidRPr="00F21862">
              <w:rPr>
                <w:iCs/>
                <w:sz w:val="26"/>
                <w:szCs w:val="26"/>
                <w:shd w:val="clear" w:color="auto" w:fill="FFFFFF"/>
                <w:lang w:val="vi-VN"/>
              </w:rPr>
              <w:t>nh; công nhận giống và nguồn giống; quản lý vật liệu giống cây tr</w:t>
            </w:r>
            <w:r w:rsidR="00460F48" w:rsidRPr="00F21862">
              <w:rPr>
                <w:iCs/>
                <w:sz w:val="26"/>
                <w:szCs w:val="26"/>
                <w:shd w:val="clear" w:color="auto" w:fill="FFFFFF"/>
              </w:rPr>
              <w:t>ồ</w:t>
            </w:r>
            <w:r w:rsidR="00460F48" w:rsidRPr="00F21862">
              <w:rPr>
                <w:iCs/>
                <w:sz w:val="26"/>
                <w:szCs w:val="26"/>
                <w:shd w:val="clear" w:color="auto" w:fill="FFFFFF"/>
                <w:lang w:val="vi-VN"/>
              </w:rPr>
              <w:t>ng lâm nghiệp ch</w:t>
            </w:r>
            <w:r w:rsidR="00460F48" w:rsidRPr="00F21862">
              <w:rPr>
                <w:iCs/>
                <w:sz w:val="26"/>
                <w:szCs w:val="26"/>
                <w:shd w:val="clear" w:color="auto" w:fill="FFFFFF"/>
              </w:rPr>
              <w:t>í</w:t>
            </w:r>
            <w:r w:rsidR="00460F48" w:rsidRPr="00F21862">
              <w:rPr>
                <w:iCs/>
                <w:sz w:val="26"/>
                <w:szCs w:val="26"/>
                <w:shd w:val="clear" w:color="auto" w:fill="FFFFFF"/>
                <w:lang w:val="vi-VN"/>
              </w:rPr>
              <w:t>nh</w:t>
            </w:r>
            <w:r w:rsidR="00460F48" w:rsidRPr="00F21862">
              <w:rPr>
                <w:iCs/>
                <w:sz w:val="26"/>
                <w:szCs w:val="26"/>
                <w:shd w:val="clear" w:color="auto" w:fill="FFFFFF"/>
              </w:rPr>
              <w:t>.</w:t>
            </w:r>
          </w:p>
          <w:p w:rsidR="00317346" w:rsidRPr="00F21862" w:rsidRDefault="00F836B8" w:rsidP="00F836B8">
            <w:pPr>
              <w:jc w:val="both"/>
              <w:rPr>
                <w:sz w:val="26"/>
                <w:szCs w:val="26"/>
              </w:rPr>
            </w:pPr>
            <w:r w:rsidRPr="00F21862">
              <w:rPr>
                <w:sz w:val="26"/>
                <w:szCs w:val="26"/>
              </w:rPr>
              <w:t xml:space="preserve">(Bãi </w:t>
            </w:r>
            <w:r w:rsidR="00B753CD" w:rsidRPr="00F21862">
              <w:rPr>
                <w:sz w:val="26"/>
                <w:szCs w:val="26"/>
              </w:rPr>
              <w:t>bỏ do được thay thế bởi thủ tục Công nhận nguồn giống cây trồng lâm nghiệp</w:t>
            </w:r>
            <w:r w:rsidRPr="00F21862">
              <w:rPr>
                <w:sz w:val="26"/>
                <w:szCs w:val="26"/>
              </w:rPr>
              <w:t>)</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12</w:t>
            </w:r>
          </w:p>
        </w:tc>
        <w:tc>
          <w:tcPr>
            <w:tcW w:w="1807" w:type="dxa"/>
            <w:vAlign w:val="center"/>
          </w:tcPr>
          <w:p w:rsidR="005E0400" w:rsidRPr="00F21862" w:rsidRDefault="005E0400" w:rsidP="00E525B4">
            <w:pPr>
              <w:jc w:val="center"/>
              <w:rPr>
                <w:rStyle w:val="Hyperlink"/>
                <w:color w:val="auto"/>
                <w:sz w:val="26"/>
                <w:szCs w:val="26"/>
              </w:rPr>
            </w:pPr>
          </w:p>
        </w:tc>
        <w:tc>
          <w:tcPr>
            <w:tcW w:w="4996" w:type="dxa"/>
            <w:shd w:val="clear" w:color="auto" w:fill="auto"/>
            <w:vAlign w:val="center"/>
          </w:tcPr>
          <w:p w:rsidR="005E0400" w:rsidRPr="00F21862" w:rsidRDefault="005E0400" w:rsidP="00E525B4">
            <w:pPr>
              <w:spacing w:before="100" w:beforeAutospacing="1" w:after="120"/>
              <w:jc w:val="both"/>
              <w:rPr>
                <w:sz w:val="26"/>
                <w:szCs w:val="26"/>
              </w:rPr>
            </w:pPr>
            <w:r w:rsidRPr="00F21862">
              <w:rPr>
                <w:sz w:val="26"/>
                <w:szCs w:val="26"/>
              </w:rPr>
              <w:t>Thủ tục Cấp giấy chứng nhận nguồn gốc giống của lô cây con</w:t>
            </w:r>
          </w:p>
        </w:tc>
        <w:tc>
          <w:tcPr>
            <w:tcW w:w="6407" w:type="dxa"/>
            <w:shd w:val="clear" w:color="auto" w:fill="auto"/>
            <w:vAlign w:val="center"/>
          </w:tcPr>
          <w:p w:rsidR="005E0400" w:rsidRPr="00F21862" w:rsidRDefault="00460F48" w:rsidP="00460F48">
            <w:pPr>
              <w:jc w:val="both"/>
              <w:rPr>
                <w:sz w:val="26"/>
                <w:szCs w:val="26"/>
              </w:rPr>
            </w:pPr>
            <w:r w:rsidRPr="00F21862">
              <w:rPr>
                <w:sz w:val="26"/>
                <w:szCs w:val="26"/>
              </w:rPr>
              <w:t xml:space="preserve">Thông tư số 30/2018/TT-BNNPTNT ngày 16/11/2018  của Bộ trưởng Bộ Nông nghiệp và Phát triển nông thôn </w:t>
            </w:r>
            <w:r w:rsidRPr="00F21862">
              <w:rPr>
                <w:iCs/>
                <w:sz w:val="26"/>
                <w:szCs w:val="26"/>
                <w:shd w:val="clear" w:color="auto" w:fill="FFFFFF"/>
                <w:lang w:val="vi-VN"/>
              </w:rPr>
              <w:t>quy định Danh mục loài cây trồng lâm nghiệp ch</w:t>
            </w:r>
            <w:r w:rsidRPr="00F21862">
              <w:rPr>
                <w:iCs/>
                <w:sz w:val="26"/>
                <w:szCs w:val="26"/>
                <w:shd w:val="clear" w:color="auto" w:fill="FFFFFF"/>
              </w:rPr>
              <w:t>í</w:t>
            </w:r>
            <w:r w:rsidRPr="00F21862">
              <w:rPr>
                <w:iCs/>
                <w:sz w:val="26"/>
                <w:szCs w:val="26"/>
                <w:shd w:val="clear" w:color="auto" w:fill="FFFFFF"/>
                <w:lang w:val="vi-VN"/>
              </w:rPr>
              <w:t>nh; công nhận giống và nguồn giống; quản lý vật liệu giống cây tr</w:t>
            </w:r>
            <w:r w:rsidRPr="00F21862">
              <w:rPr>
                <w:iCs/>
                <w:sz w:val="26"/>
                <w:szCs w:val="26"/>
                <w:shd w:val="clear" w:color="auto" w:fill="FFFFFF"/>
              </w:rPr>
              <w:t>ồ</w:t>
            </w:r>
            <w:r w:rsidRPr="00F21862">
              <w:rPr>
                <w:iCs/>
                <w:sz w:val="26"/>
                <w:szCs w:val="26"/>
                <w:shd w:val="clear" w:color="auto" w:fill="FFFFFF"/>
                <w:lang w:val="vi-VN"/>
              </w:rPr>
              <w:t>ng lâm nghiệp ch</w:t>
            </w:r>
            <w:r w:rsidRPr="00F21862">
              <w:rPr>
                <w:iCs/>
                <w:sz w:val="26"/>
                <w:szCs w:val="26"/>
                <w:shd w:val="clear" w:color="auto" w:fill="FFFFFF"/>
              </w:rPr>
              <w:t>í</w:t>
            </w:r>
            <w:r w:rsidRPr="00F21862">
              <w:rPr>
                <w:iCs/>
                <w:sz w:val="26"/>
                <w:szCs w:val="26"/>
                <w:shd w:val="clear" w:color="auto" w:fill="FFFFFF"/>
                <w:lang w:val="vi-VN"/>
              </w:rPr>
              <w:t>nh</w:t>
            </w:r>
            <w:r w:rsidRPr="00F21862">
              <w:rPr>
                <w:iCs/>
                <w:sz w:val="26"/>
                <w:szCs w:val="26"/>
                <w:shd w:val="clear" w:color="auto" w:fill="FFFFFF"/>
              </w:rPr>
              <w:t>.</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13</w:t>
            </w:r>
          </w:p>
        </w:tc>
        <w:tc>
          <w:tcPr>
            <w:tcW w:w="1807" w:type="dxa"/>
            <w:vAlign w:val="center"/>
          </w:tcPr>
          <w:p w:rsidR="005E0400" w:rsidRPr="00F21862" w:rsidRDefault="005E0400" w:rsidP="00E525B4">
            <w:pPr>
              <w:jc w:val="center"/>
              <w:rPr>
                <w:rStyle w:val="Hyperlink"/>
                <w:color w:val="auto"/>
                <w:sz w:val="26"/>
                <w:szCs w:val="26"/>
              </w:rPr>
            </w:pPr>
          </w:p>
        </w:tc>
        <w:tc>
          <w:tcPr>
            <w:tcW w:w="4996" w:type="dxa"/>
            <w:shd w:val="clear" w:color="auto" w:fill="auto"/>
            <w:vAlign w:val="center"/>
          </w:tcPr>
          <w:p w:rsidR="005E0400" w:rsidRPr="00F21862" w:rsidRDefault="005E0400" w:rsidP="00E525B4">
            <w:pPr>
              <w:spacing w:before="100" w:beforeAutospacing="1" w:after="120"/>
              <w:jc w:val="both"/>
              <w:rPr>
                <w:sz w:val="26"/>
                <w:szCs w:val="26"/>
              </w:rPr>
            </w:pPr>
            <w:r w:rsidRPr="00F21862">
              <w:rPr>
                <w:sz w:val="26"/>
                <w:szCs w:val="26"/>
              </w:rPr>
              <w:t>Thủ tục Cấp Giấy chứng nhận nguồn gốc lô giống cây trồng lâm nghiệp.</w:t>
            </w:r>
          </w:p>
        </w:tc>
        <w:tc>
          <w:tcPr>
            <w:tcW w:w="6407" w:type="dxa"/>
            <w:shd w:val="clear" w:color="auto" w:fill="auto"/>
            <w:vAlign w:val="center"/>
          </w:tcPr>
          <w:p w:rsidR="005E0400" w:rsidRPr="00F21862" w:rsidRDefault="00460F48" w:rsidP="00E525B4">
            <w:pPr>
              <w:jc w:val="both"/>
              <w:rPr>
                <w:sz w:val="26"/>
                <w:szCs w:val="26"/>
              </w:rPr>
            </w:pPr>
            <w:r w:rsidRPr="00F21862">
              <w:rPr>
                <w:sz w:val="26"/>
                <w:szCs w:val="26"/>
              </w:rPr>
              <w:t xml:space="preserve">Thông tư số 30/2018/TT-BNNPTNT ngày 16/11/2018  của Bộ trưởng Bộ Nông nghiệp và Phát triển nông thôn </w:t>
            </w:r>
            <w:r w:rsidRPr="00F21862">
              <w:rPr>
                <w:iCs/>
                <w:sz w:val="26"/>
                <w:szCs w:val="26"/>
                <w:shd w:val="clear" w:color="auto" w:fill="FFFFFF"/>
                <w:lang w:val="vi-VN"/>
              </w:rPr>
              <w:t>quy định Danh mục loài cây trồng lâm nghiệp ch</w:t>
            </w:r>
            <w:r w:rsidRPr="00F21862">
              <w:rPr>
                <w:iCs/>
                <w:sz w:val="26"/>
                <w:szCs w:val="26"/>
                <w:shd w:val="clear" w:color="auto" w:fill="FFFFFF"/>
              </w:rPr>
              <w:t>í</w:t>
            </w:r>
            <w:r w:rsidRPr="00F21862">
              <w:rPr>
                <w:iCs/>
                <w:sz w:val="26"/>
                <w:szCs w:val="26"/>
                <w:shd w:val="clear" w:color="auto" w:fill="FFFFFF"/>
                <w:lang w:val="vi-VN"/>
              </w:rPr>
              <w:t>nh; công nhận giống và nguồn giống; quản lý vật liệu giống cây tr</w:t>
            </w:r>
            <w:r w:rsidRPr="00F21862">
              <w:rPr>
                <w:iCs/>
                <w:sz w:val="26"/>
                <w:szCs w:val="26"/>
                <w:shd w:val="clear" w:color="auto" w:fill="FFFFFF"/>
              </w:rPr>
              <w:t>ồ</w:t>
            </w:r>
            <w:r w:rsidRPr="00F21862">
              <w:rPr>
                <w:iCs/>
                <w:sz w:val="26"/>
                <w:szCs w:val="26"/>
                <w:shd w:val="clear" w:color="auto" w:fill="FFFFFF"/>
                <w:lang w:val="vi-VN"/>
              </w:rPr>
              <w:t>ng lâm nghiệp ch</w:t>
            </w:r>
            <w:r w:rsidRPr="00F21862">
              <w:rPr>
                <w:iCs/>
                <w:sz w:val="26"/>
                <w:szCs w:val="26"/>
                <w:shd w:val="clear" w:color="auto" w:fill="FFFFFF"/>
              </w:rPr>
              <w:t>í</w:t>
            </w:r>
            <w:r w:rsidRPr="00F21862">
              <w:rPr>
                <w:iCs/>
                <w:sz w:val="26"/>
                <w:szCs w:val="26"/>
                <w:shd w:val="clear" w:color="auto" w:fill="FFFFFF"/>
                <w:lang w:val="vi-VN"/>
              </w:rPr>
              <w:t>nh</w:t>
            </w:r>
            <w:r w:rsidRPr="00F21862">
              <w:rPr>
                <w:iCs/>
                <w:sz w:val="26"/>
                <w:szCs w:val="26"/>
                <w:shd w:val="clear" w:color="auto" w:fill="FFFFFF"/>
              </w:rPr>
              <w:t>.</w:t>
            </w:r>
          </w:p>
        </w:tc>
      </w:tr>
      <w:tr w:rsidR="00F21862" w:rsidRPr="00F21862" w:rsidTr="00220893">
        <w:trPr>
          <w:jc w:val="center"/>
        </w:trPr>
        <w:tc>
          <w:tcPr>
            <w:tcW w:w="13787" w:type="dxa"/>
            <w:gridSpan w:val="4"/>
            <w:shd w:val="clear" w:color="auto" w:fill="auto"/>
            <w:vAlign w:val="center"/>
          </w:tcPr>
          <w:p w:rsidR="005E0400" w:rsidRPr="00F21862" w:rsidRDefault="005E0400" w:rsidP="00E525B4">
            <w:pPr>
              <w:jc w:val="both"/>
              <w:rPr>
                <w:sz w:val="26"/>
                <w:szCs w:val="26"/>
              </w:rPr>
            </w:pPr>
            <w:r w:rsidRPr="00F21862">
              <w:rPr>
                <w:b/>
                <w:sz w:val="26"/>
                <w:szCs w:val="26"/>
              </w:rPr>
              <w:lastRenderedPageBreak/>
              <w:t>III.</w:t>
            </w:r>
            <w:r w:rsidRPr="00F21862">
              <w:rPr>
                <w:sz w:val="26"/>
                <w:szCs w:val="26"/>
              </w:rPr>
              <w:t xml:space="preserve"> </w:t>
            </w:r>
            <w:r w:rsidRPr="00F21862">
              <w:rPr>
                <w:b/>
                <w:bCs/>
                <w:sz w:val="26"/>
                <w:szCs w:val="26"/>
              </w:rPr>
              <w:t>Thuộc thẩm quyền tiếp nhận của Hạt Kiểm lâm</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1</w:t>
            </w:r>
          </w:p>
        </w:tc>
        <w:tc>
          <w:tcPr>
            <w:tcW w:w="1807" w:type="dxa"/>
            <w:vAlign w:val="center"/>
          </w:tcPr>
          <w:p w:rsidR="005E0400" w:rsidRPr="00F21862" w:rsidRDefault="005E0400" w:rsidP="00E525B4">
            <w:pPr>
              <w:jc w:val="center"/>
              <w:rPr>
                <w:bCs/>
                <w:sz w:val="26"/>
                <w:szCs w:val="26"/>
              </w:rPr>
            </w:pPr>
          </w:p>
        </w:tc>
        <w:tc>
          <w:tcPr>
            <w:tcW w:w="4996" w:type="dxa"/>
            <w:shd w:val="clear" w:color="auto" w:fill="auto"/>
            <w:vAlign w:val="center"/>
          </w:tcPr>
          <w:p w:rsidR="005E0400" w:rsidRPr="00F21862" w:rsidRDefault="005E0400" w:rsidP="00E525B4">
            <w:pPr>
              <w:jc w:val="both"/>
              <w:rPr>
                <w:sz w:val="26"/>
                <w:szCs w:val="26"/>
              </w:rPr>
            </w:pPr>
            <w:r w:rsidRPr="00F21862">
              <w:rPr>
                <w:bCs/>
                <w:sz w:val="26"/>
                <w:szCs w:val="26"/>
              </w:rPr>
              <w:t>Thủ tục cấp Giấy chứng nhận trại nuôi động vật rừng thông thường vì mục đích thương mại (nuôi mới).</w:t>
            </w:r>
          </w:p>
        </w:tc>
        <w:tc>
          <w:tcPr>
            <w:tcW w:w="6407" w:type="dxa"/>
            <w:shd w:val="clear" w:color="auto" w:fill="auto"/>
            <w:vAlign w:val="center"/>
          </w:tcPr>
          <w:p w:rsidR="005E0400" w:rsidRPr="00F21862" w:rsidRDefault="00AE72A3" w:rsidP="00AE72A3">
            <w:pPr>
              <w:jc w:val="both"/>
              <w:rPr>
                <w:sz w:val="26"/>
                <w:szCs w:val="26"/>
              </w:rPr>
            </w:pPr>
            <w:r w:rsidRPr="00F21862">
              <w:rPr>
                <w:bCs/>
                <w:sz w:val="26"/>
                <w:szCs w:val="26"/>
              </w:rPr>
              <w:t xml:space="preserve">Nghị định số 06/2019/NĐ-CP ngày 22/01/2019 của Chính phủ về quản lý thực vật rừng, động vật rừng nguy cấp quý, hiếm và thực thi công ước về buôn bán quốc tế các loài động vật, thực vật hoang dã nguy cấp.  </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2</w:t>
            </w:r>
          </w:p>
        </w:tc>
        <w:tc>
          <w:tcPr>
            <w:tcW w:w="1807" w:type="dxa"/>
            <w:vAlign w:val="center"/>
          </w:tcPr>
          <w:p w:rsidR="005E0400" w:rsidRPr="00F21862" w:rsidRDefault="005E0400" w:rsidP="00E525B4">
            <w:pPr>
              <w:jc w:val="center"/>
              <w:rPr>
                <w:bCs/>
                <w:sz w:val="26"/>
                <w:szCs w:val="26"/>
              </w:rPr>
            </w:pPr>
          </w:p>
        </w:tc>
        <w:tc>
          <w:tcPr>
            <w:tcW w:w="4996" w:type="dxa"/>
            <w:shd w:val="clear" w:color="auto" w:fill="auto"/>
            <w:vAlign w:val="center"/>
          </w:tcPr>
          <w:p w:rsidR="005E0400" w:rsidRPr="00F21862" w:rsidRDefault="005E0400" w:rsidP="00E525B4">
            <w:pPr>
              <w:spacing w:before="120"/>
              <w:jc w:val="both"/>
              <w:rPr>
                <w:bCs/>
                <w:sz w:val="26"/>
                <w:szCs w:val="26"/>
              </w:rPr>
            </w:pPr>
            <w:r w:rsidRPr="00F21862">
              <w:rPr>
                <w:bCs/>
                <w:sz w:val="26"/>
                <w:szCs w:val="26"/>
              </w:rPr>
              <w:t>Thủ tục cấp đổi Giấy chứng nhận trại nuôi động vật rừng thông thường vì mục đích thương mại.</w:t>
            </w:r>
          </w:p>
        </w:tc>
        <w:tc>
          <w:tcPr>
            <w:tcW w:w="6407" w:type="dxa"/>
            <w:shd w:val="clear" w:color="auto" w:fill="auto"/>
            <w:vAlign w:val="center"/>
          </w:tcPr>
          <w:p w:rsidR="005E0400" w:rsidRPr="00F21862" w:rsidRDefault="00AE72A3" w:rsidP="00AE72A3">
            <w:pPr>
              <w:jc w:val="both"/>
              <w:rPr>
                <w:sz w:val="26"/>
                <w:szCs w:val="26"/>
              </w:rPr>
            </w:pPr>
            <w:r w:rsidRPr="00F21862">
              <w:rPr>
                <w:bCs/>
                <w:sz w:val="26"/>
                <w:szCs w:val="26"/>
              </w:rPr>
              <w:t xml:space="preserve">Nghị định số 06/2019/NĐ-CP ngày 22/01/2019 của Chính phủ về quản lý thực vật rừng, động vật rừng nguy cấp quý, hiếm và thực thi công ước về buôn bán quốc tế các loài động vật, thực vật hoang dã nguy cấp.  </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3</w:t>
            </w:r>
          </w:p>
        </w:tc>
        <w:tc>
          <w:tcPr>
            <w:tcW w:w="1807" w:type="dxa"/>
            <w:vAlign w:val="center"/>
          </w:tcPr>
          <w:p w:rsidR="005E0400" w:rsidRPr="00F21862" w:rsidRDefault="005E0400" w:rsidP="00E525B4">
            <w:pPr>
              <w:jc w:val="center"/>
              <w:rPr>
                <w:bCs/>
                <w:sz w:val="26"/>
                <w:szCs w:val="26"/>
              </w:rPr>
            </w:pPr>
          </w:p>
        </w:tc>
        <w:tc>
          <w:tcPr>
            <w:tcW w:w="4996" w:type="dxa"/>
            <w:shd w:val="clear" w:color="auto" w:fill="auto"/>
            <w:vAlign w:val="center"/>
          </w:tcPr>
          <w:p w:rsidR="005E0400" w:rsidRPr="00F21862" w:rsidRDefault="005E0400" w:rsidP="00E525B4">
            <w:pPr>
              <w:spacing w:before="120" w:after="120"/>
              <w:jc w:val="both"/>
              <w:rPr>
                <w:bCs/>
                <w:sz w:val="26"/>
                <w:szCs w:val="26"/>
              </w:rPr>
            </w:pPr>
            <w:r w:rsidRPr="00F21862">
              <w:rPr>
                <w:bCs/>
                <w:sz w:val="26"/>
                <w:szCs w:val="26"/>
              </w:rPr>
              <w:t>Thủ tục cấp bổ sung Giấy chứng nhận trại nuôi động vật rừng thông thường vì mục đích thương mại.</w:t>
            </w:r>
          </w:p>
        </w:tc>
        <w:tc>
          <w:tcPr>
            <w:tcW w:w="6407" w:type="dxa"/>
            <w:shd w:val="clear" w:color="auto" w:fill="auto"/>
            <w:vAlign w:val="center"/>
          </w:tcPr>
          <w:p w:rsidR="005E0400" w:rsidRPr="00F21862" w:rsidRDefault="00AE72A3" w:rsidP="00AE72A3">
            <w:pPr>
              <w:jc w:val="both"/>
              <w:rPr>
                <w:sz w:val="26"/>
                <w:szCs w:val="26"/>
              </w:rPr>
            </w:pPr>
            <w:r w:rsidRPr="00F21862">
              <w:rPr>
                <w:bCs/>
                <w:sz w:val="26"/>
                <w:szCs w:val="26"/>
              </w:rPr>
              <w:t xml:space="preserve">Nghị định số 06/2019/NĐ-CP ngày 22/01/2019 của Chính phủ về quản lý thực vật rừng, động vật rừng nguy cấp quý, hiếm và thực thi công ước về buôn bán quốc tế các loài động vật, thực vật hoang dã nguy cấp. </w:t>
            </w:r>
          </w:p>
        </w:tc>
      </w:tr>
      <w:tr w:rsidR="00F21862" w:rsidRPr="00CC2EEE"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4</w:t>
            </w:r>
          </w:p>
        </w:tc>
        <w:tc>
          <w:tcPr>
            <w:tcW w:w="1807" w:type="dxa"/>
            <w:vAlign w:val="center"/>
          </w:tcPr>
          <w:p w:rsidR="005E0400" w:rsidRPr="00F21862" w:rsidRDefault="005E0400" w:rsidP="00E525B4">
            <w:pPr>
              <w:jc w:val="center"/>
              <w:rPr>
                <w:bCs/>
                <w:sz w:val="26"/>
                <w:szCs w:val="26"/>
              </w:rPr>
            </w:pPr>
          </w:p>
        </w:tc>
        <w:tc>
          <w:tcPr>
            <w:tcW w:w="4996" w:type="dxa"/>
            <w:shd w:val="clear" w:color="auto" w:fill="auto"/>
            <w:vAlign w:val="center"/>
          </w:tcPr>
          <w:p w:rsidR="005E0400" w:rsidRPr="00F21862" w:rsidRDefault="005E0400" w:rsidP="00E525B4">
            <w:pPr>
              <w:spacing w:before="120" w:after="120"/>
              <w:jc w:val="both"/>
              <w:rPr>
                <w:bCs/>
                <w:sz w:val="26"/>
                <w:szCs w:val="26"/>
                <w:lang w:val="de-DE"/>
              </w:rPr>
            </w:pPr>
            <w:r w:rsidRPr="00F21862">
              <w:rPr>
                <w:sz w:val="26"/>
                <w:szCs w:val="26"/>
                <w:lang w:val="de-DE"/>
              </w:rPr>
              <w:t>Thủ tục</w:t>
            </w:r>
            <w:r w:rsidRPr="00F21862">
              <w:rPr>
                <w:bCs/>
                <w:sz w:val="26"/>
                <w:szCs w:val="26"/>
              </w:rPr>
              <w:t xml:space="preserve"> </w:t>
            </w:r>
            <w:r w:rsidRPr="00F21862">
              <w:rPr>
                <w:bCs/>
                <w:sz w:val="26"/>
                <w:szCs w:val="26"/>
                <w:lang w:val="de-DE"/>
              </w:rPr>
              <w:t>đóng búa Kiểm lâm.</w:t>
            </w:r>
          </w:p>
        </w:tc>
        <w:tc>
          <w:tcPr>
            <w:tcW w:w="6407" w:type="dxa"/>
            <w:shd w:val="clear" w:color="auto" w:fill="auto"/>
            <w:vAlign w:val="center"/>
          </w:tcPr>
          <w:p w:rsidR="005E0400" w:rsidRPr="00CC2EEE" w:rsidRDefault="0097192E" w:rsidP="00E525B4">
            <w:pPr>
              <w:ind w:right="36"/>
              <w:jc w:val="both"/>
              <w:rPr>
                <w:rFonts w:eastAsia="DejaVu Sans Condensed"/>
                <w:sz w:val="26"/>
                <w:szCs w:val="26"/>
                <w:lang w:val="de-DE" w:eastAsia="vi-VN"/>
              </w:rPr>
            </w:pPr>
            <w:r w:rsidRPr="00CC2EEE">
              <w:rPr>
                <w:sz w:val="26"/>
                <w:szCs w:val="26"/>
                <w:lang w:val="de-DE"/>
              </w:rPr>
              <w:t xml:space="preserve">Thông tư 27/2018/TT-BNNPTNT ngày 16/12/2018 của Bộ trưởng Bộ Nông nghiệp và Phát triển nông thôn </w:t>
            </w:r>
            <w:r w:rsidRPr="00CC2EEE">
              <w:rPr>
                <w:iCs/>
                <w:sz w:val="26"/>
                <w:szCs w:val="26"/>
                <w:shd w:val="clear" w:color="auto" w:fill="FFFFFF"/>
                <w:lang w:val="de-DE"/>
              </w:rPr>
              <w:t>quy định về quản lý, truy xuất nguồn gốc lâm sản.</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5</w:t>
            </w:r>
          </w:p>
        </w:tc>
        <w:tc>
          <w:tcPr>
            <w:tcW w:w="1807" w:type="dxa"/>
            <w:vAlign w:val="center"/>
          </w:tcPr>
          <w:p w:rsidR="005E0400" w:rsidRPr="00F21862" w:rsidRDefault="005E0400" w:rsidP="00E525B4">
            <w:pPr>
              <w:jc w:val="center"/>
              <w:rPr>
                <w:bCs/>
                <w:sz w:val="26"/>
                <w:szCs w:val="26"/>
              </w:rPr>
            </w:pPr>
          </w:p>
        </w:tc>
        <w:tc>
          <w:tcPr>
            <w:tcW w:w="4996" w:type="dxa"/>
            <w:shd w:val="clear" w:color="auto" w:fill="auto"/>
            <w:vAlign w:val="center"/>
          </w:tcPr>
          <w:p w:rsidR="005E0400" w:rsidRPr="00F21862" w:rsidRDefault="005E0400" w:rsidP="00E525B4">
            <w:pPr>
              <w:spacing w:before="120" w:after="120"/>
              <w:jc w:val="both"/>
              <w:rPr>
                <w:bCs/>
                <w:sz w:val="26"/>
                <w:szCs w:val="26"/>
              </w:rPr>
            </w:pPr>
            <w:r w:rsidRPr="00F21862">
              <w:rPr>
                <w:bCs/>
                <w:sz w:val="26"/>
                <w:szCs w:val="26"/>
              </w:rPr>
              <w:t>Thủ tục xác nhận của Hạt Kiểm lâm đối với: lâm sản chưa qua chế biến có nguồn gốc từ rừng tự nhiên, nhập khẩu, sau xử lý tịch thu; lâm sản sau chế biến; lâm sản vận chuyển nội bộ giữa các điểm không cùng trên một địa bàn thành phố; động vật rừng được gây nuôi trong nước và bộ phận, dẫn xuất của chúng.</w:t>
            </w:r>
          </w:p>
        </w:tc>
        <w:tc>
          <w:tcPr>
            <w:tcW w:w="6407" w:type="dxa"/>
            <w:shd w:val="clear" w:color="auto" w:fill="auto"/>
            <w:vAlign w:val="center"/>
          </w:tcPr>
          <w:p w:rsidR="005E0400" w:rsidRPr="00F21862" w:rsidRDefault="0097192E" w:rsidP="00E525B4">
            <w:pPr>
              <w:ind w:right="36"/>
              <w:jc w:val="both"/>
              <w:rPr>
                <w:sz w:val="26"/>
                <w:szCs w:val="26"/>
              </w:rPr>
            </w:pPr>
            <w:r w:rsidRPr="00F21862">
              <w:rPr>
                <w:sz w:val="26"/>
                <w:szCs w:val="26"/>
              </w:rPr>
              <w:t xml:space="preserve">Thông tư 27/2018/TT-BNNPTNT ngày 16/12/2018 của Bộ trưởng Bộ Nông nghiệp và Phát triển nông thôn </w:t>
            </w:r>
            <w:r w:rsidRPr="00F21862">
              <w:rPr>
                <w:iCs/>
                <w:sz w:val="26"/>
                <w:szCs w:val="26"/>
                <w:shd w:val="clear" w:color="auto" w:fill="FFFFFF"/>
              </w:rPr>
              <w:t>quy định về quản lý, truy xuất nguồn gốc lâm sản.</w:t>
            </w:r>
          </w:p>
          <w:p w:rsidR="00B753CD" w:rsidRPr="00F21862" w:rsidRDefault="00F836B8" w:rsidP="00E525B4">
            <w:pPr>
              <w:ind w:right="36"/>
              <w:jc w:val="both"/>
              <w:rPr>
                <w:rFonts w:eastAsia="DejaVu Sans Condensed"/>
                <w:sz w:val="26"/>
                <w:szCs w:val="26"/>
                <w:lang w:eastAsia="vi-VN"/>
              </w:rPr>
            </w:pPr>
            <w:r w:rsidRPr="00F21862">
              <w:rPr>
                <w:sz w:val="26"/>
                <w:szCs w:val="26"/>
              </w:rPr>
              <w:t xml:space="preserve">(Bãi </w:t>
            </w:r>
            <w:r w:rsidR="00B753CD" w:rsidRPr="00F21862">
              <w:rPr>
                <w:sz w:val="26"/>
                <w:szCs w:val="26"/>
              </w:rPr>
              <w:t>bỏ do được thay thế bởi thủ tục Xác nhận bảng kê lâm sản</w:t>
            </w:r>
            <w:r w:rsidRPr="00F21862">
              <w:rPr>
                <w:sz w:val="26"/>
                <w:szCs w:val="26"/>
              </w:rPr>
              <w:t>)</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6</w:t>
            </w:r>
          </w:p>
        </w:tc>
        <w:tc>
          <w:tcPr>
            <w:tcW w:w="1807" w:type="dxa"/>
            <w:vAlign w:val="center"/>
          </w:tcPr>
          <w:p w:rsidR="005E0400" w:rsidRPr="00F21862" w:rsidRDefault="005E0400" w:rsidP="00E525B4">
            <w:pPr>
              <w:jc w:val="center"/>
              <w:rPr>
                <w:bCs/>
                <w:sz w:val="26"/>
                <w:szCs w:val="26"/>
              </w:rPr>
            </w:pPr>
          </w:p>
        </w:tc>
        <w:tc>
          <w:tcPr>
            <w:tcW w:w="4996" w:type="dxa"/>
            <w:shd w:val="clear" w:color="auto" w:fill="auto"/>
            <w:vAlign w:val="center"/>
          </w:tcPr>
          <w:p w:rsidR="005E0400" w:rsidRPr="00F21862" w:rsidRDefault="005E0400" w:rsidP="00E525B4">
            <w:pPr>
              <w:spacing w:before="120" w:after="120"/>
              <w:jc w:val="both"/>
              <w:rPr>
                <w:bCs/>
                <w:sz w:val="26"/>
                <w:szCs w:val="26"/>
              </w:rPr>
            </w:pPr>
            <w:r w:rsidRPr="00F21862">
              <w:rPr>
                <w:sz w:val="26"/>
                <w:szCs w:val="26"/>
              </w:rPr>
              <w:t>Thủ tục</w:t>
            </w:r>
            <w:r w:rsidRPr="00F21862">
              <w:rPr>
                <w:bCs/>
                <w:sz w:val="26"/>
                <w:szCs w:val="26"/>
              </w:rPr>
              <w:t xml:space="preserve"> xác nhận của Hạt Kiểm lâm đối với: </w:t>
            </w:r>
            <w:r w:rsidRPr="00F21862">
              <w:rPr>
                <w:sz w:val="26"/>
                <w:szCs w:val="26"/>
              </w:rPr>
              <w:t>cây cảnh, cây bóng mát, cây cổ thụ có nguồn gốc</w:t>
            </w:r>
            <w:r w:rsidRPr="00F21862">
              <w:rPr>
                <w:bCs/>
                <w:sz w:val="26"/>
                <w:szCs w:val="26"/>
              </w:rPr>
              <w:t xml:space="preserve"> khai thác từ rừng tự nhiên, rừng trồng tập trung; cây có nguồn gốc nhập khẩu; cây xử lý </w:t>
            </w:r>
            <w:r w:rsidRPr="00F21862">
              <w:rPr>
                <w:bCs/>
                <w:sz w:val="26"/>
                <w:szCs w:val="26"/>
              </w:rPr>
              <w:lastRenderedPageBreak/>
              <w:t>tịch thu.</w:t>
            </w:r>
          </w:p>
        </w:tc>
        <w:tc>
          <w:tcPr>
            <w:tcW w:w="6407" w:type="dxa"/>
            <w:shd w:val="clear" w:color="auto" w:fill="auto"/>
            <w:vAlign w:val="center"/>
          </w:tcPr>
          <w:p w:rsidR="005E0400" w:rsidRPr="00F21862" w:rsidRDefault="002708DB" w:rsidP="00F0153F">
            <w:pPr>
              <w:ind w:right="36"/>
              <w:jc w:val="both"/>
              <w:rPr>
                <w:rFonts w:eastAsia="DejaVu Sans Condensed"/>
                <w:sz w:val="26"/>
                <w:szCs w:val="26"/>
                <w:lang w:eastAsia="vi-VN"/>
              </w:rPr>
            </w:pPr>
            <w:r w:rsidRPr="00F21862">
              <w:rPr>
                <w:sz w:val="26"/>
                <w:szCs w:val="26"/>
              </w:rPr>
              <w:lastRenderedPageBreak/>
              <w:t xml:space="preserve">Nghị định số 156/2018/NĐ-CP ngày 16/11/2018 của Chính phủ quy định chi tiết thi hành một số điều của Luật </w:t>
            </w:r>
            <w:r w:rsidR="00F0153F" w:rsidRPr="00F21862">
              <w:rPr>
                <w:sz w:val="26"/>
                <w:szCs w:val="26"/>
              </w:rPr>
              <w:t>lâm</w:t>
            </w:r>
            <w:r w:rsidRPr="00F21862">
              <w:rPr>
                <w:sz w:val="26"/>
                <w:szCs w:val="26"/>
              </w:rPr>
              <w:t xml:space="preserve"> nghiệp.</w:t>
            </w:r>
          </w:p>
        </w:tc>
      </w:tr>
      <w:tr w:rsidR="00F21862" w:rsidRPr="00F21862" w:rsidTr="00220893">
        <w:trPr>
          <w:jc w:val="center"/>
        </w:trPr>
        <w:tc>
          <w:tcPr>
            <w:tcW w:w="13787" w:type="dxa"/>
            <w:gridSpan w:val="4"/>
            <w:shd w:val="clear" w:color="auto" w:fill="auto"/>
            <w:vAlign w:val="center"/>
          </w:tcPr>
          <w:p w:rsidR="005E0400" w:rsidRPr="00F21862" w:rsidRDefault="005E0400" w:rsidP="00E525B4">
            <w:pPr>
              <w:jc w:val="both"/>
              <w:rPr>
                <w:sz w:val="26"/>
                <w:szCs w:val="26"/>
              </w:rPr>
            </w:pPr>
            <w:r w:rsidRPr="00F21862">
              <w:rPr>
                <w:b/>
                <w:sz w:val="26"/>
                <w:szCs w:val="26"/>
              </w:rPr>
              <w:t>IV.</w:t>
            </w:r>
            <w:r w:rsidRPr="00F21862">
              <w:rPr>
                <w:sz w:val="26"/>
                <w:szCs w:val="26"/>
              </w:rPr>
              <w:t xml:space="preserve"> </w:t>
            </w:r>
            <w:r w:rsidRPr="00F21862">
              <w:rPr>
                <w:b/>
                <w:bCs/>
                <w:sz w:val="26"/>
                <w:szCs w:val="26"/>
              </w:rPr>
              <w:t>Thuộc thẩm quyền tiếp nhận của Ủy ban nhân dân Cấp xã</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1</w:t>
            </w:r>
          </w:p>
        </w:tc>
        <w:tc>
          <w:tcPr>
            <w:tcW w:w="1807" w:type="dxa"/>
            <w:vAlign w:val="center"/>
          </w:tcPr>
          <w:p w:rsidR="005E0400" w:rsidRPr="00F21862" w:rsidRDefault="005E0400" w:rsidP="00E525B4">
            <w:pPr>
              <w:jc w:val="center"/>
              <w:rPr>
                <w:bCs/>
                <w:sz w:val="26"/>
                <w:szCs w:val="26"/>
              </w:rPr>
            </w:pPr>
          </w:p>
        </w:tc>
        <w:tc>
          <w:tcPr>
            <w:tcW w:w="4996" w:type="dxa"/>
            <w:shd w:val="clear" w:color="auto" w:fill="auto"/>
            <w:vAlign w:val="center"/>
          </w:tcPr>
          <w:p w:rsidR="005E0400" w:rsidRPr="00F21862" w:rsidRDefault="005E0400" w:rsidP="00E525B4">
            <w:pPr>
              <w:spacing w:before="120" w:after="120"/>
              <w:jc w:val="both"/>
              <w:rPr>
                <w:sz w:val="26"/>
                <w:szCs w:val="26"/>
              </w:rPr>
            </w:pPr>
            <w:r w:rsidRPr="00F21862">
              <w:rPr>
                <w:sz w:val="26"/>
                <w:szCs w:val="26"/>
              </w:rPr>
              <w:t>Thủ tục</w:t>
            </w:r>
            <w:r w:rsidRPr="00F21862">
              <w:rPr>
                <w:bCs/>
                <w:sz w:val="26"/>
                <w:szCs w:val="26"/>
              </w:rPr>
              <w:t xml:space="preserve"> xác nhận của Ủy ban nhân dân cấp Xã đối với: </w:t>
            </w:r>
            <w:r w:rsidRPr="00F21862">
              <w:rPr>
                <w:sz w:val="26"/>
                <w:szCs w:val="26"/>
              </w:rPr>
              <w:t>Cây cảnh, cây bóng mát, cây cổ thụ có nguồn gốc khai thác từ vườn nhà, trang trại, cây trồng phân tán của tổ</w:t>
            </w:r>
            <w:r w:rsidRPr="00F21862">
              <w:rPr>
                <w:rStyle w:val="apple-converted-space"/>
                <w:sz w:val="26"/>
                <w:szCs w:val="26"/>
              </w:rPr>
              <w:t> </w:t>
            </w:r>
            <w:r w:rsidRPr="00F21862">
              <w:rPr>
                <w:sz w:val="26"/>
                <w:szCs w:val="26"/>
              </w:rPr>
              <w:t>chức xuất ra.</w:t>
            </w:r>
          </w:p>
        </w:tc>
        <w:tc>
          <w:tcPr>
            <w:tcW w:w="6407" w:type="dxa"/>
            <w:shd w:val="clear" w:color="auto" w:fill="auto"/>
            <w:vAlign w:val="center"/>
          </w:tcPr>
          <w:p w:rsidR="005E0400" w:rsidRPr="00F21862" w:rsidRDefault="005E0400" w:rsidP="002708DB">
            <w:pPr>
              <w:ind w:right="36"/>
              <w:jc w:val="both"/>
              <w:rPr>
                <w:rFonts w:eastAsia="DejaVu Sans Condensed"/>
                <w:sz w:val="26"/>
                <w:szCs w:val="26"/>
                <w:lang w:eastAsia="vi-VN"/>
              </w:rPr>
            </w:pPr>
            <w:r w:rsidRPr="00F21862">
              <w:rPr>
                <w:sz w:val="26"/>
                <w:szCs w:val="26"/>
              </w:rPr>
              <w:t xml:space="preserve">Nghị định số 156/2018/NĐ-CP ngày 16/11/2018 </w:t>
            </w:r>
            <w:r w:rsidR="002708DB" w:rsidRPr="00F21862">
              <w:rPr>
                <w:sz w:val="26"/>
                <w:szCs w:val="26"/>
              </w:rPr>
              <w:t>của Chính phủ quy định chi tiết thi hành một số điều của L</w:t>
            </w:r>
            <w:r w:rsidR="00F0153F" w:rsidRPr="00F21862">
              <w:rPr>
                <w:sz w:val="26"/>
                <w:szCs w:val="26"/>
              </w:rPr>
              <w:t>uật lâm</w:t>
            </w:r>
            <w:r w:rsidR="002708DB" w:rsidRPr="00F21862">
              <w:rPr>
                <w:sz w:val="26"/>
                <w:szCs w:val="26"/>
              </w:rPr>
              <w:t xml:space="preserve"> nghiệp. </w:t>
            </w:r>
          </w:p>
        </w:tc>
      </w:tr>
      <w:tr w:rsidR="00F21862" w:rsidRPr="00F21862" w:rsidTr="00220893">
        <w:trPr>
          <w:jc w:val="center"/>
        </w:trPr>
        <w:tc>
          <w:tcPr>
            <w:tcW w:w="577" w:type="dxa"/>
            <w:shd w:val="clear" w:color="auto" w:fill="auto"/>
            <w:vAlign w:val="center"/>
          </w:tcPr>
          <w:p w:rsidR="005E0400" w:rsidRPr="00F21862" w:rsidRDefault="005E0400" w:rsidP="00E525B4">
            <w:pPr>
              <w:jc w:val="center"/>
              <w:rPr>
                <w:bCs/>
                <w:sz w:val="26"/>
                <w:szCs w:val="26"/>
              </w:rPr>
            </w:pPr>
            <w:r w:rsidRPr="00F21862">
              <w:rPr>
                <w:bCs/>
                <w:sz w:val="26"/>
                <w:szCs w:val="26"/>
              </w:rPr>
              <w:t>2</w:t>
            </w:r>
          </w:p>
        </w:tc>
        <w:tc>
          <w:tcPr>
            <w:tcW w:w="1807" w:type="dxa"/>
            <w:vAlign w:val="center"/>
          </w:tcPr>
          <w:p w:rsidR="005E0400" w:rsidRPr="00F21862" w:rsidRDefault="005E0400" w:rsidP="00E525B4">
            <w:pPr>
              <w:jc w:val="center"/>
              <w:rPr>
                <w:bCs/>
                <w:sz w:val="26"/>
                <w:szCs w:val="26"/>
              </w:rPr>
            </w:pPr>
          </w:p>
        </w:tc>
        <w:tc>
          <w:tcPr>
            <w:tcW w:w="4996" w:type="dxa"/>
            <w:shd w:val="clear" w:color="auto" w:fill="auto"/>
            <w:vAlign w:val="center"/>
          </w:tcPr>
          <w:p w:rsidR="005E0400" w:rsidRPr="00F21862" w:rsidRDefault="005E0400" w:rsidP="00E525B4">
            <w:pPr>
              <w:spacing w:before="120" w:after="120"/>
              <w:jc w:val="both"/>
              <w:rPr>
                <w:sz w:val="26"/>
                <w:szCs w:val="26"/>
              </w:rPr>
            </w:pPr>
            <w:r w:rsidRPr="00F21862">
              <w:rPr>
                <w:sz w:val="26"/>
                <w:szCs w:val="26"/>
              </w:rPr>
              <w:t>Thủ tục</w:t>
            </w:r>
            <w:r w:rsidRPr="00F21862">
              <w:rPr>
                <w:bCs/>
                <w:sz w:val="26"/>
                <w:szCs w:val="26"/>
              </w:rPr>
              <w:t xml:space="preserve"> xác nhận của Ủy ban nhân dân cấp Xã đối với: </w:t>
            </w:r>
            <w:r w:rsidRPr="00F21862">
              <w:rPr>
                <w:sz w:val="26"/>
                <w:szCs w:val="26"/>
              </w:rPr>
              <w:t>Cây có nguồn gốc khai thác từ rừng tự nhiên trong nước, rừng trồng tập trung, vườn nhà, trang trại, trồng phân tán của cộng đồng dân cư, hộ gia đình, cá nhân xuất ra.</w:t>
            </w:r>
          </w:p>
        </w:tc>
        <w:tc>
          <w:tcPr>
            <w:tcW w:w="6407" w:type="dxa"/>
            <w:shd w:val="clear" w:color="auto" w:fill="auto"/>
            <w:vAlign w:val="center"/>
          </w:tcPr>
          <w:p w:rsidR="005E0400" w:rsidRPr="00F21862" w:rsidRDefault="002708DB" w:rsidP="00E525B4">
            <w:pPr>
              <w:ind w:right="36"/>
              <w:jc w:val="both"/>
              <w:rPr>
                <w:rFonts w:eastAsia="DejaVu Sans Condensed"/>
                <w:sz w:val="26"/>
                <w:szCs w:val="26"/>
                <w:lang w:eastAsia="vi-VN"/>
              </w:rPr>
            </w:pPr>
            <w:r w:rsidRPr="00F21862">
              <w:rPr>
                <w:sz w:val="26"/>
                <w:szCs w:val="26"/>
              </w:rPr>
              <w:t>Nghị định số 156/2018/NĐ-CP ngày 16/11/2018 của Chính phủ quy định chi tiết thi hành một số điều của L</w:t>
            </w:r>
            <w:r w:rsidR="00F0153F" w:rsidRPr="00F21862">
              <w:rPr>
                <w:sz w:val="26"/>
                <w:szCs w:val="26"/>
              </w:rPr>
              <w:t>uật lâm</w:t>
            </w:r>
            <w:r w:rsidRPr="00F21862">
              <w:rPr>
                <w:sz w:val="26"/>
                <w:szCs w:val="26"/>
              </w:rPr>
              <w:t xml:space="preserve"> nghiệp.</w:t>
            </w:r>
          </w:p>
        </w:tc>
      </w:tr>
    </w:tbl>
    <w:p w:rsidR="00FE595C" w:rsidRPr="00F21862" w:rsidRDefault="00FE595C" w:rsidP="00FE595C">
      <w:pPr>
        <w:jc w:val="center"/>
        <w:rPr>
          <w:i/>
          <w:sz w:val="28"/>
          <w:szCs w:val="28"/>
        </w:rPr>
      </w:pPr>
    </w:p>
    <w:sectPr w:rsidR="00FE595C" w:rsidRPr="00F21862" w:rsidSect="00D64E0C">
      <w:footerReference w:type="default" r:id="rId8"/>
      <w:pgSz w:w="15840" w:h="12240" w:orient="landscape"/>
      <w:pgMar w:top="1440" w:right="138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1CE" w:rsidRDefault="000D31CE" w:rsidP="0006713D">
      <w:r>
        <w:separator/>
      </w:r>
    </w:p>
  </w:endnote>
  <w:endnote w:type="continuationSeparator" w:id="0">
    <w:p w:rsidR="000D31CE" w:rsidRDefault="000D31CE" w:rsidP="0006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DejaVu Sans Condensed">
    <w:altName w:val="Arial"/>
    <w:charset w:val="00"/>
    <w:family w:val="swiss"/>
    <w:pitch w:val="variable"/>
    <w:sig w:usb0="00000000" w:usb1="D200FDFF" w:usb2="0A246029" w:usb3="00000000" w:csb0="000001FF" w:csb1="00000000"/>
  </w:font>
  <w:font w:name="Courier New">
    <w:panose1 w:val="02070309020205020404"/>
    <w:charset w:val="A3"/>
    <w:family w:val="modern"/>
    <w:pitch w:val="fixed"/>
    <w:sig w:usb0="E0002EFF" w:usb1="C0007843"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076046"/>
      <w:docPartObj>
        <w:docPartGallery w:val="Page Numbers (Bottom of Page)"/>
        <w:docPartUnique/>
      </w:docPartObj>
    </w:sdtPr>
    <w:sdtEndPr>
      <w:rPr>
        <w:noProof/>
      </w:rPr>
    </w:sdtEndPr>
    <w:sdtContent>
      <w:p w:rsidR="0006713D" w:rsidRDefault="0006713D">
        <w:pPr>
          <w:pStyle w:val="Footer"/>
          <w:jc w:val="right"/>
        </w:pPr>
        <w:r>
          <w:fldChar w:fldCharType="begin"/>
        </w:r>
        <w:r>
          <w:instrText xml:space="preserve"> PAGE   \* MERGEFORMAT </w:instrText>
        </w:r>
        <w:r>
          <w:fldChar w:fldCharType="separate"/>
        </w:r>
        <w:r w:rsidR="00CC2EEE">
          <w:rPr>
            <w:noProof/>
          </w:rPr>
          <w:t>1</w:t>
        </w:r>
        <w:r>
          <w:rPr>
            <w:noProof/>
          </w:rPr>
          <w:fldChar w:fldCharType="end"/>
        </w:r>
      </w:p>
    </w:sdtContent>
  </w:sdt>
  <w:p w:rsidR="0006713D" w:rsidRDefault="00067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1CE" w:rsidRDefault="000D31CE" w:rsidP="0006713D">
      <w:r>
        <w:separator/>
      </w:r>
    </w:p>
  </w:footnote>
  <w:footnote w:type="continuationSeparator" w:id="0">
    <w:p w:rsidR="000D31CE" w:rsidRDefault="000D31CE" w:rsidP="00067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63A0"/>
    <w:multiLevelType w:val="hybridMultilevel"/>
    <w:tmpl w:val="A5C626B6"/>
    <w:lvl w:ilvl="0" w:tplc="2FC616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5C4F86"/>
    <w:multiLevelType w:val="hybridMultilevel"/>
    <w:tmpl w:val="A5C626B6"/>
    <w:lvl w:ilvl="0" w:tplc="2FC616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0C"/>
    <w:rsid w:val="00012BD7"/>
    <w:rsid w:val="000223FC"/>
    <w:rsid w:val="00026907"/>
    <w:rsid w:val="00051189"/>
    <w:rsid w:val="0006713D"/>
    <w:rsid w:val="000D31CE"/>
    <w:rsid w:val="000F2024"/>
    <w:rsid w:val="00103D81"/>
    <w:rsid w:val="00135D7F"/>
    <w:rsid w:val="00167584"/>
    <w:rsid w:val="001731E9"/>
    <w:rsid w:val="00194418"/>
    <w:rsid w:val="001B17A8"/>
    <w:rsid w:val="001B6329"/>
    <w:rsid w:val="001B6D61"/>
    <w:rsid w:val="001F7E19"/>
    <w:rsid w:val="00220893"/>
    <w:rsid w:val="002220F1"/>
    <w:rsid w:val="00237CBF"/>
    <w:rsid w:val="00255A3B"/>
    <w:rsid w:val="002708DB"/>
    <w:rsid w:val="002830EF"/>
    <w:rsid w:val="002A13A9"/>
    <w:rsid w:val="00304041"/>
    <w:rsid w:val="00317346"/>
    <w:rsid w:val="00341210"/>
    <w:rsid w:val="003618F5"/>
    <w:rsid w:val="00362EDD"/>
    <w:rsid w:val="00392273"/>
    <w:rsid w:val="003A016B"/>
    <w:rsid w:val="003A2B1E"/>
    <w:rsid w:val="003E3798"/>
    <w:rsid w:val="003E6480"/>
    <w:rsid w:val="00460F48"/>
    <w:rsid w:val="004942F3"/>
    <w:rsid w:val="004A3F28"/>
    <w:rsid w:val="00506FB9"/>
    <w:rsid w:val="00514EAB"/>
    <w:rsid w:val="00523453"/>
    <w:rsid w:val="00534E32"/>
    <w:rsid w:val="00544366"/>
    <w:rsid w:val="00553547"/>
    <w:rsid w:val="00563A8D"/>
    <w:rsid w:val="005D5089"/>
    <w:rsid w:val="005E0400"/>
    <w:rsid w:val="006028E2"/>
    <w:rsid w:val="00612A91"/>
    <w:rsid w:val="006157EC"/>
    <w:rsid w:val="00661C97"/>
    <w:rsid w:val="00663558"/>
    <w:rsid w:val="00684082"/>
    <w:rsid w:val="006851B3"/>
    <w:rsid w:val="006851FE"/>
    <w:rsid w:val="00695162"/>
    <w:rsid w:val="006A35D5"/>
    <w:rsid w:val="006D0C97"/>
    <w:rsid w:val="006E7323"/>
    <w:rsid w:val="006F389C"/>
    <w:rsid w:val="006F4CCB"/>
    <w:rsid w:val="0070558A"/>
    <w:rsid w:val="00722828"/>
    <w:rsid w:val="00764CA3"/>
    <w:rsid w:val="00767903"/>
    <w:rsid w:val="00784F67"/>
    <w:rsid w:val="007C59D2"/>
    <w:rsid w:val="007F3DE6"/>
    <w:rsid w:val="007F596F"/>
    <w:rsid w:val="00804A3E"/>
    <w:rsid w:val="00825840"/>
    <w:rsid w:val="00825C93"/>
    <w:rsid w:val="00826F3B"/>
    <w:rsid w:val="00827391"/>
    <w:rsid w:val="00846648"/>
    <w:rsid w:val="008600B1"/>
    <w:rsid w:val="0087274E"/>
    <w:rsid w:val="00887749"/>
    <w:rsid w:val="00893FC3"/>
    <w:rsid w:val="008A14A0"/>
    <w:rsid w:val="008C0931"/>
    <w:rsid w:val="008D5130"/>
    <w:rsid w:val="008E72D4"/>
    <w:rsid w:val="00927ACB"/>
    <w:rsid w:val="009616E7"/>
    <w:rsid w:val="0097192E"/>
    <w:rsid w:val="00983620"/>
    <w:rsid w:val="009B1B09"/>
    <w:rsid w:val="009B5FB0"/>
    <w:rsid w:val="009F51E8"/>
    <w:rsid w:val="009F666E"/>
    <w:rsid w:val="00A05354"/>
    <w:rsid w:val="00A17850"/>
    <w:rsid w:val="00A24E66"/>
    <w:rsid w:val="00A561A4"/>
    <w:rsid w:val="00A93195"/>
    <w:rsid w:val="00AA56EA"/>
    <w:rsid w:val="00AC12C8"/>
    <w:rsid w:val="00AE72A3"/>
    <w:rsid w:val="00B36A25"/>
    <w:rsid w:val="00B522E3"/>
    <w:rsid w:val="00B6606C"/>
    <w:rsid w:val="00B753CD"/>
    <w:rsid w:val="00B969B1"/>
    <w:rsid w:val="00BA338D"/>
    <w:rsid w:val="00BA433A"/>
    <w:rsid w:val="00BB549A"/>
    <w:rsid w:val="00BB5988"/>
    <w:rsid w:val="00BC5671"/>
    <w:rsid w:val="00BC615A"/>
    <w:rsid w:val="00C011AD"/>
    <w:rsid w:val="00C14927"/>
    <w:rsid w:val="00C37713"/>
    <w:rsid w:val="00C56F49"/>
    <w:rsid w:val="00C85427"/>
    <w:rsid w:val="00CB0DB3"/>
    <w:rsid w:val="00CC2EEE"/>
    <w:rsid w:val="00CE2D6C"/>
    <w:rsid w:val="00CF53E5"/>
    <w:rsid w:val="00D040BC"/>
    <w:rsid w:val="00D04830"/>
    <w:rsid w:val="00D11E84"/>
    <w:rsid w:val="00D45497"/>
    <w:rsid w:val="00D506D3"/>
    <w:rsid w:val="00D64E0C"/>
    <w:rsid w:val="00D90553"/>
    <w:rsid w:val="00DC3C5A"/>
    <w:rsid w:val="00DF169B"/>
    <w:rsid w:val="00E07DBC"/>
    <w:rsid w:val="00E44CAF"/>
    <w:rsid w:val="00E54733"/>
    <w:rsid w:val="00E660C7"/>
    <w:rsid w:val="00E732FD"/>
    <w:rsid w:val="00E74A8F"/>
    <w:rsid w:val="00E8308C"/>
    <w:rsid w:val="00EA3D3A"/>
    <w:rsid w:val="00EC0D4C"/>
    <w:rsid w:val="00EC30C8"/>
    <w:rsid w:val="00ED1E32"/>
    <w:rsid w:val="00EF757F"/>
    <w:rsid w:val="00EF7FD0"/>
    <w:rsid w:val="00F00C53"/>
    <w:rsid w:val="00F0153F"/>
    <w:rsid w:val="00F17662"/>
    <w:rsid w:val="00F21862"/>
    <w:rsid w:val="00F32D5A"/>
    <w:rsid w:val="00F342C4"/>
    <w:rsid w:val="00F65CD8"/>
    <w:rsid w:val="00F77BA6"/>
    <w:rsid w:val="00F836B8"/>
    <w:rsid w:val="00FE1F7F"/>
    <w:rsid w:val="00FE595C"/>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5F65"/>
  <w15:docId w15:val="{771F66B5-55B7-4E6B-AF1E-97F56484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E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0EF"/>
    <w:rPr>
      <w:color w:val="0066CC"/>
      <w:u w:val="single"/>
    </w:rPr>
  </w:style>
  <w:style w:type="paragraph" w:styleId="ListParagraph">
    <w:name w:val="List Paragraph"/>
    <w:basedOn w:val="Normal"/>
    <w:uiPriority w:val="34"/>
    <w:qFormat/>
    <w:rsid w:val="002830EF"/>
    <w:pPr>
      <w:widowControl w:val="0"/>
      <w:ind w:left="720"/>
      <w:contextualSpacing/>
    </w:pPr>
    <w:rPr>
      <w:rFonts w:ascii="DejaVu Sans Condensed" w:eastAsia="DejaVu Sans Condensed" w:hAnsi="DejaVu Sans Condensed" w:cs="DejaVu Sans Condensed"/>
      <w:color w:val="000000"/>
      <w:lang w:val="vi-VN" w:eastAsia="vi-VN"/>
    </w:rPr>
  </w:style>
  <w:style w:type="paragraph" w:styleId="Header">
    <w:name w:val="header"/>
    <w:basedOn w:val="Normal"/>
    <w:link w:val="HeaderChar"/>
    <w:uiPriority w:val="99"/>
    <w:unhideWhenUsed/>
    <w:rsid w:val="0006713D"/>
    <w:pPr>
      <w:tabs>
        <w:tab w:val="center" w:pos="4680"/>
        <w:tab w:val="right" w:pos="9360"/>
      </w:tabs>
    </w:pPr>
  </w:style>
  <w:style w:type="character" w:customStyle="1" w:styleId="HeaderChar">
    <w:name w:val="Header Char"/>
    <w:basedOn w:val="DefaultParagraphFont"/>
    <w:link w:val="Header"/>
    <w:uiPriority w:val="99"/>
    <w:rsid w:val="000671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713D"/>
    <w:pPr>
      <w:tabs>
        <w:tab w:val="center" w:pos="4680"/>
        <w:tab w:val="right" w:pos="9360"/>
      </w:tabs>
    </w:pPr>
  </w:style>
  <w:style w:type="character" w:customStyle="1" w:styleId="FooterChar">
    <w:name w:val="Footer Char"/>
    <w:basedOn w:val="DefaultParagraphFont"/>
    <w:link w:val="Footer"/>
    <w:uiPriority w:val="99"/>
    <w:rsid w:val="0006713D"/>
    <w:rPr>
      <w:rFonts w:ascii="Times New Roman" w:eastAsia="Times New Roman" w:hAnsi="Times New Roman" w:cs="Times New Roman"/>
      <w:sz w:val="24"/>
      <w:szCs w:val="24"/>
    </w:rPr>
  </w:style>
  <w:style w:type="paragraph" w:styleId="NormalWeb">
    <w:name w:val="Normal (Web)"/>
    <w:basedOn w:val="Normal"/>
    <w:uiPriority w:val="99"/>
    <w:unhideWhenUsed/>
    <w:rsid w:val="00983620"/>
    <w:pPr>
      <w:spacing w:before="100" w:beforeAutospacing="1" w:after="100" w:afterAutospacing="1"/>
    </w:pPr>
  </w:style>
  <w:style w:type="character" w:customStyle="1" w:styleId="apple-converted-space">
    <w:name w:val="apple-converted-space"/>
    <w:rsid w:val="005E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3EDC11-7550-47A2-BF8D-7F04664A4B26}"/>
</file>

<file path=customXml/itemProps2.xml><?xml version="1.0" encoding="utf-8"?>
<ds:datastoreItem xmlns:ds="http://schemas.openxmlformats.org/officeDocument/2006/customXml" ds:itemID="{E49937A2-C657-4B5C-A3F9-89FDA48C45D3}"/>
</file>

<file path=customXml/itemProps3.xml><?xml version="1.0" encoding="utf-8"?>
<ds:datastoreItem xmlns:ds="http://schemas.openxmlformats.org/officeDocument/2006/customXml" ds:itemID="{C599319E-9ED9-421E-B6EE-0490435D96B4}"/>
</file>

<file path=customXml/itemProps4.xml><?xml version="1.0" encoding="utf-8"?>
<ds:datastoreItem xmlns:ds="http://schemas.openxmlformats.org/officeDocument/2006/customXml" ds:itemID="{CE3C9789-369B-4ABC-9226-617B0DB501F5}"/>
</file>

<file path=docProps/app.xml><?xml version="1.0" encoding="utf-8"?>
<Properties xmlns="http://schemas.openxmlformats.org/officeDocument/2006/extended-properties" xmlns:vt="http://schemas.openxmlformats.org/officeDocument/2006/docPropsVTypes">
  <Template>Normal.dotm</Template>
  <TotalTime>381</TotalTime>
  <Pages>17</Pages>
  <Words>3297</Words>
  <Characters>18794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dc:creator>
  <cp:lastModifiedBy>MyPC</cp:lastModifiedBy>
  <cp:revision>22</cp:revision>
  <dcterms:created xsi:type="dcterms:W3CDTF">2019-11-27T08:20:00Z</dcterms:created>
  <dcterms:modified xsi:type="dcterms:W3CDTF">2019-12-12T03:22:00Z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