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6096"/>
      </w:tblGrid>
      <w:tr w:rsidR="002E2DFA" w:rsidRPr="002E2DFA" w:rsidTr="00A7150A">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4A5F0C" w:rsidP="002E2DFA">
            <w:pPr>
              <w:spacing w:before="120"/>
              <w:jc w:val="center"/>
              <w:rPr>
                <w:sz w:val="26"/>
                <w:szCs w:val="26"/>
              </w:rPr>
            </w:pPr>
            <w:r>
              <w:rPr>
                <w:noProof/>
                <w:lang w:val="vi-VN" w:eastAsia="vi-VN"/>
              </w:rPr>
              <mc:AlternateContent>
                <mc:Choice Requires="wps">
                  <w:drawing>
                    <wp:anchor distT="4294967295" distB="4294967295" distL="114300" distR="114300" simplePos="0" relativeHeight="251660288" behindDoc="0" locked="0" layoutInCell="1" allowOverlap="1" wp14:anchorId="2EB7083C" wp14:editId="3EC3AB8E">
                      <wp:simplePos x="0" y="0"/>
                      <wp:positionH relativeFrom="column">
                        <wp:posOffset>535305</wp:posOffset>
                      </wp:positionH>
                      <wp:positionV relativeFrom="paragraph">
                        <wp:posOffset>502603</wp:posOffset>
                      </wp:positionV>
                      <wp:extent cx="1076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EFC6E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5pt,39.6pt" to="126.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">
                      <o:lock v:ext="edit" shapetype="f"/>
                    </v:line>
                  </w:pict>
                </mc:Fallback>
              </mc:AlternateContent>
            </w:r>
            <w:r w:rsidR="002E2DFA" w:rsidRPr="002E2DFA">
              <w:rPr>
                <w:lang w:val="nl-NL"/>
              </w:rPr>
              <w:br w:type="page"/>
            </w:r>
            <w:r w:rsidR="002E2DFA" w:rsidRPr="002E2DFA">
              <w:rPr>
                <w:b/>
                <w:bCs/>
                <w:sz w:val="26"/>
                <w:szCs w:val="26"/>
              </w:rPr>
              <w:t>ỦY BAN NHÂN DÂN</w:t>
            </w:r>
            <w:r w:rsidR="002E2DFA" w:rsidRPr="002E2DFA">
              <w:rPr>
                <w:b/>
                <w:bCs/>
                <w:sz w:val="26"/>
                <w:szCs w:val="26"/>
              </w:rPr>
              <w:br/>
              <w:t>THÀNH PHỐ HỒ CHÍ MINH</w:t>
            </w:r>
            <w:r w:rsidR="002E2DFA" w:rsidRPr="002E2DFA">
              <w:rPr>
                <w:b/>
                <w:bCs/>
                <w:sz w:val="26"/>
                <w:szCs w:val="26"/>
                <w:lang w:val="vi-VN"/>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2E2DFA">
            <w:pPr>
              <w:spacing w:before="120"/>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3237276B" wp14:editId="08F01163">
                      <wp:simplePos x="0" y="0"/>
                      <wp:positionH relativeFrom="column">
                        <wp:posOffset>1049020</wp:posOffset>
                      </wp:positionH>
                      <wp:positionV relativeFrom="paragraph">
                        <wp:posOffset>489268</wp:posOffset>
                      </wp:positionV>
                      <wp:extent cx="1666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6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6D724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38.55pt" to="213.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">
                      <o:lock v:ext="edit" shapetype="f"/>
                    </v:line>
                  </w:pict>
                </mc:Fallback>
              </mc:AlternateContent>
            </w:r>
            <w:r w:rsidRPr="002E2DFA">
              <w:rPr>
                <w:b/>
                <w:bCs/>
                <w:sz w:val="26"/>
                <w:szCs w:val="26"/>
                <w:lang w:val="vi-VN"/>
              </w:rPr>
              <w:t>CỘNG HÒA XÃ HỘI CHỦ NGHĨA VIỆT NAM</w:t>
            </w:r>
            <w:r w:rsidRPr="002E2DFA">
              <w:rPr>
                <w:b/>
                <w:bCs/>
                <w:sz w:val="26"/>
                <w:szCs w:val="26"/>
                <w:lang w:val="vi-VN"/>
              </w:rPr>
              <w:br/>
              <w:t xml:space="preserve">Độc lập - Tự do - Hạnh phúc </w:t>
            </w:r>
            <w:r w:rsidRPr="002E2DFA">
              <w:rPr>
                <w:b/>
                <w:bCs/>
                <w:sz w:val="26"/>
                <w:szCs w:val="26"/>
                <w:lang w:val="vi-VN"/>
              </w:rPr>
              <w:br/>
            </w:r>
          </w:p>
        </w:tc>
      </w:tr>
      <w:tr w:rsidR="002E2DFA" w:rsidRPr="002E2DFA" w:rsidTr="00A7150A">
        <w:tblPrEx>
          <w:tblBorders>
            <w:top w:val="none" w:sz="0" w:space="0" w:color="auto"/>
            <w:bottom w:val="none" w:sz="0" w:space="0" w:color="auto"/>
            <w:insideH w:val="none" w:sz="0" w:space="0" w:color="auto"/>
            <w:insideV w:val="none" w:sz="0" w:space="0" w:color="auto"/>
          </w:tblBorders>
        </w:tblPrEx>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593735">
            <w:pPr>
              <w:spacing w:before="120"/>
              <w:jc w:val="center"/>
              <w:rPr>
                <w:sz w:val="26"/>
                <w:szCs w:val="26"/>
              </w:rPr>
            </w:pPr>
            <w:r w:rsidRPr="002E2DFA">
              <w:rPr>
                <w:sz w:val="26"/>
                <w:szCs w:val="26"/>
                <w:lang w:val="vi-VN"/>
              </w:rPr>
              <w:t xml:space="preserve">Số: </w:t>
            </w:r>
            <w:r w:rsidRPr="002E2DFA">
              <w:rPr>
                <w:sz w:val="26"/>
                <w:szCs w:val="26"/>
              </w:rPr>
              <w:t xml:space="preserve">  </w:t>
            </w:r>
            <w:r w:rsidR="00593735">
              <w:rPr>
                <w:sz w:val="26"/>
                <w:szCs w:val="26"/>
              </w:rPr>
              <w:t>2497</w:t>
            </w:r>
            <w:r w:rsidRPr="002E2DFA">
              <w:rPr>
                <w:sz w:val="26"/>
                <w:szCs w:val="26"/>
              </w:rPr>
              <w:t xml:space="preserve"> /QĐ-UBND</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593735">
            <w:pPr>
              <w:spacing w:before="120"/>
              <w:jc w:val="right"/>
              <w:rPr>
                <w:sz w:val="26"/>
                <w:szCs w:val="26"/>
              </w:rPr>
            </w:pPr>
            <w:r w:rsidRPr="002E2DFA">
              <w:rPr>
                <w:i/>
                <w:iCs/>
                <w:sz w:val="26"/>
                <w:szCs w:val="26"/>
              </w:rPr>
              <w:t>Thành phố Hồ Chí Minh</w:t>
            </w:r>
            <w:r w:rsidRPr="002E2DFA">
              <w:rPr>
                <w:i/>
                <w:iCs/>
                <w:sz w:val="26"/>
                <w:szCs w:val="26"/>
                <w:lang w:val="vi-VN"/>
              </w:rPr>
              <w:t xml:space="preserve">, ngày </w:t>
            </w:r>
            <w:r w:rsidR="00593735">
              <w:rPr>
                <w:i/>
                <w:iCs/>
                <w:sz w:val="26"/>
                <w:szCs w:val="26"/>
              </w:rPr>
              <w:t>13</w:t>
            </w:r>
            <w:r w:rsidRPr="002E2DFA">
              <w:rPr>
                <w:i/>
                <w:iCs/>
                <w:sz w:val="26"/>
                <w:szCs w:val="26"/>
                <w:lang w:val="vi-VN"/>
              </w:rPr>
              <w:t xml:space="preserve"> tháng </w:t>
            </w:r>
            <w:r w:rsidR="00593735">
              <w:rPr>
                <w:i/>
                <w:iCs/>
                <w:sz w:val="26"/>
                <w:szCs w:val="26"/>
              </w:rPr>
              <w:t>6</w:t>
            </w:r>
            <w:bookmarkStart w:id="0" w:name="_GoBack"/>
            <w:bookmarkEnd w:id="0"/>
            <w:r w:rsidRPr="002E2DFA">
              <w:rPr>
                <w:i/>
                <w:iCs/>
                <w:sz w:val="26"/>
                <w:szCs w:val="26"/>
                <w:lang w:val="vi-VN"/>
              </w:rPr>
              <w:t xml:space="preserve"> năm 20</w:t>
            </w:r>
            <w:r w:rsidRPr="002E2DFA">
              <w:rPr>
                <w:i/>
                <w:iCs/>
                <w:sz w:val="26"/>
                <w:szCs w:val="26"/>
              </w:rPr>
              <w:t>1</w:t>
            </w:r>
            <w:r w:rsidR="00DA7463">
              <w:rPr>
                <w:i/>
                <w:iCs/>
                <w:sz w:val="26"/>
                <w:szCs w:val="26"/>
              </w:rPr>
              <w:t>9</w:t>
            </w:r>
          </w:p>
        </w:tc>
      </w:tr>
    </w:tbl>
    <w:p w:rsidR="002E2DFA" w:rsidRPr="002E2DFA" w:rsidRDefault="002E2DFA" w:rsidP="002E2DFA">
      <w:pPr>
        <w:spacing w:before="120" w:after="280" w:afterAutospacing="1"/>
      </w:pPr>
      <w:r w:rsidRPr="002E2DFA">
        <w:t> </w:t>
      </w:r>
    </w:p>
    <w:p w:rsidR="002E2DFA" w:rsidRPr="002E2DFA" w:rsidRDefault="002E2DFA" w:rsidP="002E2DFA">
      <w:pPr>
        <w:spacing w:before="120" w:after="120" w:line="276" w:lineRule="auto"/>
        <w:jc w:val="center"/>
        <w:rPr>
          <w:sz w:val="28"/>
          <w:szCs w:val="28"/>
        </w:rPr>
      </w:pPr>
      <w:r w:rsidRPr="002E2DFA">
        <w:rPr>
          <w:b/>
          <w:bCs/>
          <w:sz w:val="28"/>
          <w:szCs w:val="28"/>
          <w:lang w:val="vi-VN"/>
        </w:rPr>
        <w:t>QUYẾT ĐỊNH</w:t>
      </w:r>
    </w:p>
    <w:p w:rsidR="002E2DFA" w:rsidRDefault="002E2DFA" w:rsidP="002E2DFA">
      <w:pPr>
        <w:jc w:val="center"/>
        <w:rPr>
          <w:b/>
          <w:bCs/>
          <w:color w:val="000000"/>
          <w:sz w:val="28"/>
          <w:szCs w:val="28"/>
        </w:rPr>
      </w:pPr>
      <w:r w:rsidRPr="002E2DFA">
        <w:rPr>
          <w:b/>
          <w:sz w:val="28"/>
          <w:szCs w:val="28"/>
        </w:rPr>
        <w:t xml:space="preserve">Về việc </w:t>
      </w:r>
      <w:r w:rsidRPr="002E2DFA">
        <w:rPr>
          <w:b/>
          <w:bCs/>
          <w:color w:val="000000"/>
          <w:sz w:val="28"/>
          <w:szCs w:val="28"/>
        </w:rPr>
        <w:t xml:space="preserve">công bố danh mục thủ tục hành </w:t>
      </w:r>
      <w:r w:rsidR="00DA7463">
        <w:rPr>
          <w:b/>
          <w:bCs/>
          <w:color w:val="000000"/>
          <w:sz w:val="28"/>
          <w:szCs w:val="28"/>
        </w:rPr>
        <w:t>chính</w:t>
      </w:r>
      <w:r w:rsidR="00A157FD">
        <w:rPr>
          <w:b/>
          <w:bCs/>
          <w:color w:val="000000"/>
          <w:sz w:val="28"/>
          <w:szCs w:val="28"/>
        </w:rPr>
        <w:t xml:space="preserve"> </w:t>
      </w:r>
      <w:r w:rsidRPr="002E2DFA">
        <w:rPr>
          <w:b/>
          <w:bCs/>
          <w:color w:val="000000"/>
          <w:sz w:val="28"/>
          <w:szCs w:val="28"/>
        </w:rPr>
        <w:t xml:space="preserve">thuộc </w:t>
      </w:r>
      <w:r w:rsidR="0081477D">
        <w:rPr>
          <w:b/>
          <w:bCs/>
          <w:color w:val="000000"/>
          <w:sz w:val="28"/>
          <w:szCs w:val="28"/>
        </w:rPr>
        <w:t xml:space="preserve">phạm </w:t>
      </w:r>
      <w:proofErr w:type="gramStart"/>
      <w:r w:rsidR="0081477D">
        <w:rPr>
          <w:b/>
          <w:bCs/>
          <w:color w:val="000000"/>
          <w:sz w:val="28"/>
          <w:szCs w:val="28"/>
        </w:rPr>
        <w:t>vi</w:t>
      </w:r>
      <w:proofErr w:type="gramEnd"/>
      <w:r w:rsidR="0081477D">
        <w:rPr>
          <w:b/>
          <w:bCs/>
          <w:color w:val="000000"/>
          <w:sz w:val="28"/>
          <w:szCs w:val="28"/>
        </w:rPr>
        <w:t xml:space="preserve"> chức năng </w:t>
      </w:r>
      <w:r w:rsidR="00B7250C">
        <w:rPr>
          <w:b/>
          <w:bCs/>
          <w:color w:val="000000"/>
          <w:sz w:val="28"/>
          <w:szCs w:val="28"/>
        </w:rPr>
        <w:t>quản lý</w:t>
      </w:r>
      <w:r w:rsidR="0081477D">
        <w:rPr>
          <w:b/>
          <w:bCs/>
          <w:color w:val="000000"/>
          <w:sz w:val="28"/>
          <w:szCs w:val="28"/>
        </w:rPr>
        <w:t xml:space="preserve"> </w:t>
      </w:r>
      <w:r w:rsidRPr="002E2DFA">
        <w:rPr>
          <w:b/>
          <w:bCs/>
          <w:color w:val="000000"/>
          <w:sz w:val="28"/>
          <w:szCs w:val="28"/>
        </w:rPr>
        <w:t xml:space="preserve">của Sở </w:t>
      </w:r>
      <w:r w:rsidR="006235BC">
        <w:rPr>
          <w:b/>
          <w:bCs/>
          <w:color w:val="000000"/>
          <w:sz w:val="28"/>
          <w:szCs w:val="28"/>
        </w:rPr>
        <w:t>Tài nguyên và Môi trường</w:t>
      </w:r>
    </w:p>
    <w:p w:rsidR="004A5F0C" w:rsidRPr="002E2DFA" w:rsidRDefault="00B7250C" w:rsidP="002E2DFA">
      <w:pPr>
        <w:jc w:val="center"/>
        <w:rPr>
          <w:b/>
          <w:bCs/>
          <w:color w:val="000000"/>
          <w:sz w:val="28"/>
          <w:szCs w:val="28"/>
        </w:rPr>
      </w:pPr>
      <w:r>
        <w:rPr>
          <w:b/>
          <w:bCs/>
          <w:noProof/>
          <w:color w:val="00000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2348864</wp:posOffset>
                </wp:positionH>
                <wp:positionV relativeFrom="paragraph">
                  <wp:posOffset>85725</wp:posOffset>
                </wp:positionV>
                <wp:extent cx="995363" cy="4763"/>
                <wp:effectExtent l="0" t="0" r="14605" b="33655"/>
                <wp:wrapNone/>
                <wp:docPr id="2" name="Straight Connector 2"/>
                <wp:cNvGraphicFramePr/>
                <a:graphic xmlns:a="http://schemas.openxmlformats.org/drawingml/2006/main">
                  <a:graphicData uri="http://schemas.microsoft.com/office/word/2010/wordprocessingShape">
                    <wps:wsp>
                      <wps:cNvCnPr/>
                      <wps:spPr>
                        <a:xfrm>
                          <a:off x="0" y="0"/>
                          <a:ext cx="995363"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7C32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95pt,6.75pt" to="26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" strokecolor="#4579b8 [3044]"/>
            </w:pict>
          </mc:Fallback>
        </mc:AlternateContent>
      </w:r>
    </w:p>
    <w:p w:rsidR="002E2DFA" w:rsidRPr="002E2DFA" w:rsidRDefault="002E2DFA" w:rsidP="002E2DFA">
      <w:pPr>
        <w:jc w:val="center"/>
        <w:rPr>
          <w:b/>
          <w:color w:val="7030A0"/>
          <w:sz w:val="28"/>
          <w:szCs w:val="28"/>
        </w:rPr>
      </w:pPr>
    </w:p>
    <w:p w:rsidR="002E2DFA" w:rsidRDefault="002E2DFA" w:rsidP="002E2DFA">
      <w:pPr>
        <w:spacing w:before="120" w:after="120" w:line="276" w:lineRule="auto"/>
        <w:jc w:val="center"/>
        <w:rPr>
          <w:b/>
          <w:bCs/>
          <w:sz w:val="28"/>
          <w:szCs w:val="28"/>
        </w:rPr>
      </w:pPr>
      <w:r w:rsidRPr="002E2DFA">
        <w:rPr>
          <w:b/>
          <w:bCs/>
          <w:sz w:val="28"/>
          <w:szCs w:val="28"/>
          <w:lang w:val="vi-VN"/>
        </w:rPr>
        <w:t xml:space="preserve">CHỦ TỊCH ỦY BAN NHÂN DÂN </w:t>
      </w:r>
      <w:r w:rsidRPr="002E2DFA">
        <w:rPr>
          <w:b/>
          <w:bCs/>
          <w:sz w:val="28"/>
          <w:szCs w:val="28"/>
        </w:rPr>
        <w:t>THÀNH PHỐ HỒ CHÍ MINH</w:t>
      </w:r>
    </w:p>
    <w:p w:rsidR="001631C1" w:rsidRPr="002E2DFA" w:rsidRDefault="001631C1" w:rsidP="002E2DFA">
      <w:pPr>
        <w:spacing w:before="120" w:after="120" w:line="276" w:lineRule="auto"/>
        <w:jc w:val="center"/>
        <w:rPr>
          <w:b/>
          <w:bCs/>
          <w:sz w:val="28"/>
          <w:szCs w:val="28"/>
        </w:rPr>
      </w:pPr>
    </w:p>
    <w:p w:rsidR="002E2DFA" w:rsidRPr="002E2DFA" w:rsidRDefault="002E2DFA" w:rsidP="004A5F0C">
      <w:pPr>
        <w:spacing w:before="120" w:after="120" w:line="276" w:lineRule="auto"/>
        <w:ind w:firstLine="709"/>
        <w:jc w:val="both"/>
        <w:rPr>
          <w:sz w:val="28"/>
          <w:szCs w:val="28"/>
        </w:rPr>
      </w:pPr>
      <w:r w:rsidRPr="002E2DFA">
        <w:rPr>
          <w:iCs/>
          <w:sz w:val="28"/>
          <w:szCs w:val="28"/>
          <w:lang w:val="vi-VN"/>
        </w:rPr>
        <w:t>Căn cứ Luật Tổ chức chính quyền địa phương ngày 19 tháng 06 năm 2015;</w:t>
      </w:r>
    </w:p>
    <w:p w:rsidR="002E2DFA" w:rsidRPr="002E2DFA" w:rsidRDefault="002E2DFA" w:rsidP="004A5F0C">
      <w:pPr>
        <w:spacing w:before="120" w:after="120" w:line="276" w:lineRule="auto"/>
        <w:ind w:firstLine="709"/>
        <w:jc w:val="both"/>
        <w:rPr>
          <w:sz w:val="28"/>
          <w:szCs w:val="28"/>
        </w:rPr>
      </w:pPr>
      <w:r w:rsidRPr="002E2DFA">
        <w:rPr>
          <w:iCs/>
          <w:sz w:val="28"/>
          <w:szCs w:val="28"/>
          <w:lang w:val="vi-VN"/>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2E2DFA" w:rsidRPr="002E2DFA" w:rsidRDefault="002E2DFA" w:rsidP="004A5F0C">
      <w:pPr>
        <w:spacing w:before="120" w:after="120" w:line="276" w:lineRule="auto"/>
        <w:ind w:firstLine="709"/>
        <w:jc w:val="both"/>
        <w:rPr>
          <w:sz w:val="28"/>
          <w:szCs w:val="28"/>
        </w:rPr>
      </w:pPr>
      <w:r w:rsidRPr="002E2DFA">
        <w:rPr>
          <w:iCs/>
          <w:sz w:val="28"/>
          <w:szCs w:val="28"/>
          <w:lang w:val="vi-VN"/>
        </w:rPr>
        <w:t>Căn cứ Thông tư số 02/2017/TT-VPCP ngày 31</w:t>
      </w:r>
      <w:r w:rsidRPr="002E2DFA">
        <w:rPr>
          <w:iCs/>
          <w:sz w:val="28"/>
          <w:szCs w:val="28"/>
        </w:rPr>
        <w:t xml:space="preserve"> tháng </w:t>
      </w:r>
      <w:r w:rsidRPr="002E2DFA">
        <w:rPr>
          <w:iCs/>
          <w:sz w:val="28"/>
          <w:szCs w:val="28"/>
          <w:lang w:val="vi-VN"/>
        </w:rPr>
        <w:t>10</w:t>
      </w:r>
      <w:r w:rsidRPr="002E2DFA">
        <w:rPr>
          <w:iCs/>
          <w:sz w:val="28"/>
          <w:szCs w:val="28"/>
        </w:rPr>
        <w:t xml:space="preserve"> năm </w:t>
      </w:r>
      <w:r w:rsidRPr="002E2DFA">
        <w:rPr>
          <w:iCs/>
          <w:sz w:val="28"/>
          <w:szCs w:val="28"/>
          <w:lang w:val="vi-VN"/>
        </w:rPr>
        <w:t>2017 của Bộ trưởng, Chủ nhiệm Văn phòng Chính phủ hướng dẫn nghiệp vụ về kiểm soát thủ tục hành chính;</w:t>
      </w:r>
    </w:p>
    <w:p w:rsidR="002E2DFA" w:rsidRPr="002E2DFA" w:rsidRDefault="006235BC" w:rsidP="004A5F0C">
      <w:pPr>
        <w:spacing w:before="120" w:after="120" w:line="276" w:lineRule="auto"/>
        <w:ind w:firstLine="709"/>
        <w:jc w:val="both"/>
        <w:rPr>
          <w:iCs/>
          <w:sz w:val="28"/>
          <w:szCs w:val="28"/>
        </w:rPr>
      </w:pPr>
      <w:r>
        <w:rPr>
          <w:iCs/>
          <w:sz w:val="28"/>
          <w:szCs w:val="28"/>
          <w:lang w:val="vi-VN"/>
        </w:rPr>
        <w:t>Xét đề nghị của Giám đốc Sở</w:t>
      </w:r>
      <w:r>
        <w:rPr>
          <w:iCs/>
          <w:sz w:val="28"/>
          <w:szCs w:val="28"/>
        </w:rPr>
        <w:t xml:space="preserve"> Tài nguyên và Môi trường </w:t>
      </w:r>
      <w:r w:rsidR="002E2DFA" w:rsidRPr="002E2DFA">
        <w:rPr>
          <w:iCs/>
          <w:sz w:val="28"/>
          <w:szCs w:val="28"/>
          <w:lang w:val="vi-VN"/>
        </w:rPr>
        <w:t xml:space="preserve">tại Tờ trình số </w:t>
      </w:r>
      <w:r>
        <w:rPr>
          <w:iCs/>
          <w:sz w:val="28"/>
          <w:szCs w:val="28"/>
        </w:rPr>
        <w:t>3934/TTr-STNMT-VP ngày 25</w:t>
      </w:r>
      <w:r w:rsidR="00DA7463">
        <w:rPr>
          <w:iCs/>
          <w:sz w:val="28"/>
          <w:szCs w:val="28"/>
        </w:rPr>
        <w:t xml:space="preserve"> </w:t>
      </w:r>
      <w:r w:rsidR="004A5F0C">
        <w:rPr>
          <w:iCs/>
          <w:sz w:val="28"/>
          <w:szCs w:val="28"/>
        </w:rPr>
        <w:t>t</w:t>
      </w:r>
      <w:r w:rsidR="002E2DFA" w:rsidRPr="002E2DFA">
        <w:rPr>
          <w:iCs/>
          <w:sz w:val="28"/>
          <w:szCs w:val="28"/>
        </w:rPr>
        <w:t>háng</w:t>
      </w:r>
      <w:r w:rsidR="00DA7463">
        <w:rPr>
          <w:iCs/>
          <w:sz w:val="28"/>
          <w:szCs w:val="28"/>
        </w:rPr>
        <w:t xml:space="preserve"> </w:t>
      </w:r>
      <w:r w:rsidR="0085010F">
        <w:rPr>
          <w:iCs/>
          <w:sz w:val="28"/>
          <w:szCs w:val="28"/>
        </w:rPr>
        <w:t>5</w:t>
      </w:r>
      <w:r w:rsidR="00A157FD">
        <w:rPr>
          <w:iCs/>
          <w:sz w:val="28"/>
          <w:szCs w:val="28"/>
        </w:rPr>
        <w:t xml:space="preserve"> </w:t>
      </w:r>
      <w:r w:rsidR="00DA7463">
        <w:rPr>
          <w:iCs/>
          <w:sz w:val="28"/>
          <w:szCs w:val="28"/>
        </w:rPr>
        <w:t>năm 2019</w:t>
      </w:r>
      <w:r w:rsidR="002E2DFA" w:rsidRPr="002E2DFA">
        <w:rPr>
          <w:iCs/>
          <w:sz w:val="28"/>
          <w:szCs w:val="28"/>
          <w:lang w:val="vi-VN"/>
        </w:rPr>
        <w:t>,</w:t>
      </w:r>
    </w:p>
    <w:p w:rsidR="002E2DFA" w:rsidRPr="002E2DFA" w:rsidRDefault="002E2DFA" w:rsidP="002E2DFA">
      <w:pPr>
        <w:spacing w:before="120" w:after="120" w:line="276" w:lineRule="auto"/>
        <w:rPr>
          <w:sz w:val="28"/>
          <w:szCs w:val="28"/>
        </w:rPr>
      </w:pPr>
    </w:p>
    <w:p w:rsidR="002E2DFA" w:rsidRPr="002E2DFA" w:rsidRDefault="002E2DFA" w:rsidP="002E2DFA">
      <w:pPr>
        <w:spacing w:before="120" w:after="120" w:line="276" w:lineRule="auto"/>
        <w:jc w:val="center"/>
        <w:rPr>
          <w:b/>
          <w:bCs/>
          <w:sz w:val="28"/>
          <w:szCs w:val="28"/>
        </w:rPr>
      </w:pPr>
      <w:r w:rsidRPr="002E2DFA">
        <w:rPr>
          <w:b/>
          <w:bCs/>
          <w:sz w:val="28"/>
          <w:szCs w:val="28"/>
          <w:lang w:val="vi-VN"/>
        </w:rPr>
        <w:t>QUYẾT ĐỊNH:</w:t>
      </w:r>
    </w:p>
    <w:p w:rsidR="002E2DFA" w:rsidRPr="002E2DFA" w:rsidRDefault="002E2DFA" w:rsidP="002E2DFA">
      <w:pPr>
        <w:spacing w:before="120" w:after="120" w:line="276" w:lineRule="auto"/>
        <w:jc w:val="center"/>
        <w:rPr>
          <w:b/>
          <w:bCs/>
          <w:sz w:val="28"/>
          <w:szCs w:val="28"/>
        </w:rPr>
      </w:pPr>
    </w:p>
    <w:p w:rsidR="004C18E8" w:rsidRPr="002E2DFA" w:rsidRDefault="002E2DFA" w:rsidP="002E2DFA">
      <w:pPr>
        <w:spacing w:before="120" w:after="120" w:line="276" w:lineRule="auto"/>
        <w:ind w:firstLine="567"/>
        <w:jc w:val="both"/>
        <w:rPr>
          <w:sz w:val="28"/>
          <w:szCs w:val="28"/>
        </w:rPr>
      </w:pPr>
      <w:r w:rsidRPr="002E2DFA">
        <w:rPr>
          <w:b/>
          <w:sz w:val="28"/>
          <w:szCs w:val="28"/>
        </w:rPr>
        <w:t>Điều 1.</w:t>
      </w:r>
      <w:r w:rsidRPr="002E2DFA">
        <w:rPr>
          <w:sz w:val="28"/>
          <w:szCs w:val="28"/>
        </w:rPr>
        <w:t xml:space="preserve"> Công bố kèm theo Quyết định này danh mục</w:t>
      </w:r>
      <w:r w:rsidR="004721A3">
        <w:rPr>
          <w:sz w:val="28"/>
          <w:szCs w:val="28"/>
        </w:rPr>
        <w:t xml:space="preserve"> </w:t>
      </w:r>
      <w:r w:rsidR="006235BC">
        <w:rPr>
          <w:sz w:val="28"/>
          <w:szCs w:val="28"/>
        </w:rPr>
        <w:t>0</w:t>
      </w:r>
      <w:r w:rsidR="008A572C">
        <w:rPr>
          <w:sz w:val="28"/>
          <w:szCs w:val="28"/>
        </w:rPr>
        <w:t>1</w:t>
      </w:r>
      <w:r w:rsidR="003E1D8D">
        <w:rPr>
          <w:sz w:val="28"/>
          <w:szCs w:val="28"/>
        </w:rPr>
        <w:t xml:space="preserve"> </w:t>
      </w:r>
      <w:r w:rsidR="004721A3">
        <w:rPr>
          <w:sz w:val="28"/>
          <w:szCs w:val="28"/>
        </w:rPr>
        <w:t>thủ tục</w:t>
      </w:r>
      <w:r w:rsidR="005E6697">
        <w:rPr>
          <w:sz w:val="28"/>
          <w:szCs w:val="28"/>
        </w:rPr>
        <w:t xml:space="preserve"> </w:t>
      </w:r>
      <w:r w:rsidR="0085010F">
        <w:rPr>
          <w:sz w:val="28"/>
          <w:szCs w:val="28"/>
        </w:rPr>
        <w:t xml:space="preserve">hành chính </w:t>
      </w:r>
      <w:r w:rsidR="006235BC">
        <w:rPr>
          <w:sz w:val="28"/>
          <w:szCs w:val="28"/>
        </w:rPr>
        <w:t xml:space="preserve">mới </w:t>
      </w:r>
      <w:r w:rsidR="008A572C">
        <w:rPr>
          <w:sz w:val="28"/>
          <w:szCs w:val="28"/>
        </w:rPr>
        <w:t xml:space="preserve">ban hành, 01 thủ tục hành chính </w:t>
      </w:r>
      <w:r w:rsidR="007D1E53">
        <w:rPr>
          <w:sz w:val="28"/>
          <w:szCs w:val="28"/>
        </w:rPr>
        <w:t xml:space="preserve">thay thế và 02 thủ tục hành chính bị bãi bỏ (do được thay thế) </w:t>
      </w:r>
      <w:r w:rsidR="004A2F00" w:rsidRPr="002E2DFA">
        <w:rPr>
          <w:sz w:val="28"/>
          <w:szCs w:val="28"/>
        </w:rPr>
        <w:t>thuộc phạm vi chức năng quản lý của Sở</w:t>
      </w:r>
      <w:r w:rsidR="008A572C">
        <w:rPr>
          <w:sz w:val="28"/>
          <w:szCs w:val="28"/>
        </w:rPr>
        <w:t xml:space="preserve"> Tài nguyên và Môi trường</w:t>
      </w:r>
      <w:r w:rsidR="00FD24FC">
        <w:rPr>
          <w:color w:val="000000"/>
          <w:sz w:val="28"/>
          <w:szCs w:val="28"/>
        </w:rPr>
        <w:t>.</w:t>
      </w:r>
    </w:p>
    <w:p w:rsidR="002E2DFA" w:rsidRPr="002E2DFA" w:rsidRDefault="002E2DFA" w:rsidP="002E2DFA">
      <w:pPr>
        <w:spacing w:before="120" w:after="120" w:line="276" w:lineRule="auto"/>
        <w:ind w:firstLine="567"/>
        <w:jc w:val="both"/>
        <w:rPr>
          <w:sz w:val="28"/>
          <w:szCs w:val="28"/>
        </w:rPr>
      </w:pPr>
      <w:r w:rsidRPr="002E2DFA">
        <w:rPr>
          <w:sz w:val="28"/>
          <w:szCs w:val="28"/>
        </w:rPr>
        <w:t xml:space="preserve">Danh mục thủ tục hành chính đăng tải trên Cổng thông tin điện tử của Văn phòng Ủy ban nhân dân thành phố tại địa chỉ </w:t>
      </w:r>
      <w:hyperlink r:id="rId6" w:history="1">
        <w:r w:rsidRPr="002E2DFA">
          <w:rPr>
            <w:sz w:val="28"/>
            <w:szCs w:val="28"/>
          </w:rPr>
          <w:t>http://vpub.hochiminhcity.gov.vn/portal/Home/danh-muc-tthc/default.aspx</w:t>
        </w:r>
      </w:hyperlink>
      <w:r w:rsidRPr="002E2DFA">
        <w:rPr>
          <w:sz w:val="28"/>
          <w:szCs w:val="28"/>
        </w:rPr>
        <w:t>.</w:t>
      </w:r>
    </w:p>
    <w:p w:rsidR="0089290C" w:rsidRDefault="002E2DFA" w:rsidP="002E2DFA">
      <w:pPr>
        <w:spacing w:before="120" w:after="120" w:line="276" w:lineRule="auto"/>
        <w:ind w:firstLine="567"/>
        <w:jc w:val="both"/>
        <w:rPr>
          <w:sz w:val="28"/>
          <w:szCs w:val="28"/>
        </w:rPr>
      </w:pPr>
      <w:r w:rsidRPr="002E2DFA">
        <w:rPr>
          <w:b/>
          <w:sz w:val="28"/>
          <w:szCs w:val="28"/>
        </w:rPr>
        <w:t>Điều 2.</w:t>
      </w:r>
      <w:r w:rsidRPr="002E2DFA">
        <w:rPr>
          <w:sz w:val="28"/>
          <w:szCs w:val="28"/>
        </w:rPr>
        <w:t xml:space="preserve"> Quyết định này có hiệu lực thi hành kể từ ngày </w:t>
      </w:r>
      <w:r w:rsidR="00DA7463">
        <w:rPr>
          <w:sz w:val="28"/>
          <w:szCs w:val="28"/>
        </w:rPr>
        <w:t>….tháng ….năm 2019</w:t>
      </w:r>
      <w:r w:rsidRPr="002E2DFA">
        <w:rPr>
          <w:sz w:val="28"/>
          <w:szCs w:val="28"/>
        </w:rPr>
        <w:t>.</w:t>
      </w:r>
    </w:p>
    <w:p w:rsidR="008A572C" w:rsidRDefault="008A572C" w:rsidP="002E2DFA">
      <w:pPr>
        <w:spacing w:before="120" w:after="120" w:line="276" w:lineRule="auto"/>
        <w:ind w:firstLine="567"/>
        <w:jc w:val="both"/>
        <w:rPr>
          <w:sz w:val="28"/>
          <w:szCs w:val="28"/>
        </w:rPr>
      </w:pPr>
      <w:proofErr w:type="gramStart"/>
      <w:r>
        <w:rPr>
          <w:sz w:val="28"/>
          <w:szCs w:val="28"/>
        </w:rPr>
        <w:lastRenderedPageBreak/>
        <w:t>Bãi bỏ nội dung công bố cho 02 thủ tục có thứ tự I.1 và I.2 được ban hành kèm theo Quyết định số 3993/QĐ-UBND ngày 08 tháng 8 năm 2016 của Chủ tịch Ủy ban nhân dân thành phố công bố thủ tục hành chính thuộc phạm vi chức năng quản lý của Sở Tài nguyên và Môi trường.</w:t>
      </w:r>
      <w:proofErr w:type="gramEnd"/>
    </w:p>
    <w:p w:rsidR="002E2DFA" w:rsidRPr="002E2DFA" w:rsidRDefault="002E2DFA" w:rsidP="002E2DFA">
      <w:pPr>
        <w:spacing w:before="120" w:after="120" w:line="276" w:lineRule="auto"/>
        <w:ind w:firstLine="567"/>
        <w:jc w:val="both"/>
        <w:rPr>
          <w:sz w:val="28"/>
          <w:szCs w:val="28"/>
        </w:rPr>
      </w:pPr>
      <w:r w:rsidRPr="002E2DFA">
        <w:rPr>
          <w:b/>
          <w:bCs/>
          <w:sz w:val="28"/>
          <w:szCs w:val="28"/>
          <w:lang w:val="vi-VN"/>
        </w:rPr>
        <w:t>Điều 3.</w:t>
      </w:r>
      <w:r w:rsidRPr="002E2DFA">
        <w:rPr>
          <w:sz w:val="28"/>
          <w:szCs w:val="28"/>
          <w:lang w:val="vi-VN"/>
        </w:rPr>
        <w:t xml:space="preserve"> Chánh Văn phòng Ủy ban nhân dân </w:t>
      </w:r>
      <w:r w:rsidRPr="002E2DFA">
        <w:rPr>
          <w:sz w:val="28"/>
          <w:szCs w:val="28"/>
        </w:rPr>
        <w:t>thành phố</w:t>
      </w:r>
      <w:r w:rsidRPr="002E2DFA">
        <w:rPr>
          <w:sz w:val="28"/>
          <w:szCs w:val="28"/>
          <w:lang w:val="vi-VN"/>
        </w:rPr>
        <w:t xml:space="preserve">, Giám đốc </w:t>
      </w:r>
      <w:r w:rsidR="008A572C">
        <w:rPr>
          <w:sz w:val="28"/>
          <w:szCs w:val="28"/>
        </w:rPr>
        <w:t xml:space="preserve">Sở Tài nguyên và Môi trường </w:t>
      </w:r>
      <w:r w:rsidRPr="002E2DFA">
        <w:rPr>
          <w:sz w:val="28"/>
          <w:szCs w:val="28"/>
          <w:lang w:val="vi-VN"/>
        </w:rPr>
        <w:t xml:space="preserve">và các tổ chức, cá nhân có liên quan chịu </w:t>
      </w:r>
      <w:r w:rsidRPr="002E2DFA">
        <w:rPr>
          <w:sz w:val="28"/>
          <w:szCs w:val="28"/>
        </w:rPr>
        <w:t>tr</w:t>
      </w:r>
      <w:r w:rsidRPr="002E2DFA">
        <w:rPr>
          <w:sz w:val="28"/>
          <w:szCs w:val="28"/>
          <w:lang w:val="vi-VN"/>
        </w:rPr>
        <w:t xml:space="preserve">ách nhiệm thi hành Quyết định này./. </w:t>
      </w:r>
    </w:p>
    <w:p w:rsidR="002E2DFA" w:rsidRPr="002E2DFA" w:rsidRDefault="002E2DFA" w:rsidP="002E2DFA">
      <w:pPr>
        <w:spacing w:before="120" w:after="280" w:afterAutospacing="1"/>
      </w:pPr>
      <w:r w:rsidRPr="002E2DF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E2DFA" w:rsidRPr="002E2DFA" w:rsidTr="003D6F9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E2DFA" w:rsidRPr="002E2DFA" w:rsidRDefault="002E2DFA" w:rsidP="004A5F0C">
            <w:pPr>
              <w:spacing w:before="120"/>
            </w:pPr>
            <w:r w:rsidRPr="002E2DFA">
              <w:rPr>
                <w:b/>
                <w:bCs/>
                <w:i/>
                <w:iCs/>
                <w:lang w:val="vi-VN"/>
              </w:rPr>
              <w:t>Nơi nhận:</w:t>
            </w:r>
            <w:r w:rsidRPr="002E2DFA">
              <w:rPr>
                <w:b/>
                <w:bCs/>
                <w:i/>
                <w:iCs/>
                <w:lang w:val="vi-VN"/>
              </w:rPr>
              <w:br/>
            </w:r>
            <w:r w:rsidRPr="00794761">
              <w:rPr>
                <w:sz w:val="18"/>
                <w:lang w:val="vi-VN"/>
              </w:rPr>
              <w:t>- Như Điều 3;</w:t>
            </w:r>
            <w:r w:rsidRPr="00794761">
              <w:rPr>
                <w:sz w:val="18"/>
                <w:lang w:val="vi-VN"/>
              </w:rPr>
              <w:br/>
              <w:t>- Cục Kiểm soát TTHC</w:t>
            </w:r>
            <w:r w:rsidR="004A5F0C">
              <w:rPr>
                <w:sz w:val="18"/>
              </w:rPr>
              <w:t xml:space="preserve"> (</w:t>
            </w:r>
            <w:r w:rsidRPr="00794761">
              <w:rPr>
                <w:sz w:val="18"/>
                <w:lang w:val="vi-VN"/>
              </w:rPr>
              <w:t>Văn phòng Chính phủ</w:t>
            </w:r>
            <w:r w:rsidR="004A5F0C">
              <w:rPr>
                <w:sz w:val="18"/>
              </w:rPr>
              <w:t>)</w:t>
            </w:r>
            <w:r w:rsidRPr="00794761">
              <w:rPr>
                <w:sz w:val="18"/>
                <w:lang w:val="vi-VN"/>
              </w:rPr>
              <w:t>;</w:t>
            </w:r>
            <w:r w:rsidRPr="00794761">
              <w:rPr>
                <w:sz w:val="18"/>
                <w:lang w:val="vi-VN"/>
              </w:rPr>
              <w:br/>
            </w:r>
            <w:r w:rsidRPr="00794761">
              <w:rPr>
                <w:color w:val="7030A0"/>
                <w:sz w:val="18"/>
              </w:rPr>
              <w:t xml:space="preserve">- </w:t>
            </w:r>
            <w:r w:rsidRPr="00794761">
              <w:rPr>
                <w:sz w:val="18"/>
              </w:rPr>
              <w:t xml:space="preserve">TTUB: </w:t>
            </w:r>
            <w:r w:rsidRPr="00794761">
              <w:rPr>
                <w:sz w:val="18"/>
                <w:lang w:val="vi-VN"/>
              </w:rPr>
              <w:t>CT</w:t>
            </w:r>
            <w:r w:rsidRPr="00794761">
              <w:rPr>
                <w:sz w:val="18"/>
              </w:rPr>
              <w:t>;</w:t>
            </w:r>
            <w:r w:rsidRPr="00794761">
              <w:rPr>
                <w:sz w:val="18"/>
                <w:lang w:val="vi-VN"/>
              </w:rPr>
              <w:br/>
              <w:t xml:space="preserve">- Trung tâm </w:t>
            </w:r>
            <w:r w:rsidRPr="00794761">
              <w:rPr>
                <w:sz w:val="18"/>
              </w:rPr>
              <w:t>Tin học</w:t>
            </w:r>
            <w:r w:rsidR="004A5F0C">
              <w:rPr>
                <w:sz w:val="18"/>
              </w:rPr>
              <w:t>; Trung tâm</w:t>
            </w:r>
            <w:r w:rsidR="00DA7463">
              <w:rPr>
                <w:sz w:val="18"/>
              </w:rPr>
              <w:t xml:space="preserve"> </w:t>
            </w:r>
            <w:r w:rsidRPr="00794761">
              <w:rPr>
                <w:sz w:val="18"/>
                <w:lang w:val="vi-VN"/>
              </w:rPr>
              <w:t>Công báo;</w:t>
            </w:r>
            <w:r w:rsidRPr="00794761">
              <w:rPr>
                <w:sz w:val="18"/>
                <w:lang w:val="vi-VN"/>
              </w:rPr>
              <w:br/>
              <w:t>- Lưu: VT,</w:t>
            </w:r>
            <w:r w:rsidR="004A5F0C">
              <w:rPr>
                <w:sz w:val="18"/>
              </w:rPr>
              <w:t xml:space="preserve"> KSTT/L.</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2A10" w:rsidRDefault="002E2DFA" w:rsidP="002D2A10">
            <w:pPr>
              <w:spacing w:before="120"/>
              <w:jc w:val="center"/>
              <w:rPr>
                <w:b/>
                <w:bCs/>
              </w:rPr>
            </w:pPr>
            <w:r w:rsidRPr="005751B7">
              <w:rPr>
                <w:b/>
                <w:bCs/>
                <w:sz w:val="28"/>
              </w:rPr>
              <w:t>CHỦ TỊCH</w:t>
            </w:r>
            <w:r w:rsidRPr="002E2DFA">
              <w:rPr>
                <w:b/>
                <w:bCs/>
              </w:rPr>
              <w:br/>
            </w:r>
            <w:r w:rsidRPr="002E2DFA">
              <w:rPr>
                <w:b/>
                <w:bCs/>
                <w:lang w:val="vi-VN"/>
              </w:rPr>
              <w:br/>
            </w:r>
            <w:r w:rsidRPr="002E2DFA">
              <w:rPr>
                <w:b/>
                <w:bCs/>
                <w:lang w:val="vi-VN"/>
              </w:rPr>
              <w:br/>
            </w:r>
            <w:r w:rsidRPr="002E2DFA">
              <w:rPr>
                <w:b/>
                <w:bCs/>
                <w:lang w:val="vi-VN"/>
              </w:rPr>
              <w:br/>
            </w:r>
            <w:r w:rsidRPr="002E2DFA">
              <w:rPr>
                <w:b/>
                <w:bCs/>
                <w:lang w:val="vi-VN"/>
              </w:rPr>
              <w:br/>
            </w:r>
          </w:p>
          <w:p w:rsidR="002D2A10" w:rsidRDefault="002D2A10" w:rsidP="002D2A10">
            <w:pPr>
              <w:spacing w:before="120"/>
              <w:jc w:val="center"/>
              <w:rPr>
                <w:b/>
                <w:bCs/>
              </w:rPr>
            </w:pPr>
          </w:p>
          <w:p w:rsidR="002E2DFA" w:rsidRPr="002E2DFA" w:rsidRDefault="003473D0" w:rsidP="002D2A10">
            <w:pPr>
              <w:spacing w:before="120"/>
              <w:jc w:val="center"/>
            </w:pPr>
            <w:r w:rsidRPr="003473D0">
              <w:rPr>
                <w:b/>
                <w:bCs/>
                <w:sz w:val="28"/>
              </w:rPr>
              <w:t>Nguyễn Thành Phong</w:t>
            </w:r>
            <w:r w:rsidR="002E2DFA" w:rsidRPr="002E2DFA">
              <w:rPr>
                <w:b/>
                <w:bCs/>
                <w:lang w:val="vi-VN"/>
              </w:rPr>
              <w:br/>
            </w:r>
          </w:p>
        </w:tc>
      </w:tr>
    </w:tbl>
    <w:p w:rsidR="002E2DFA" w:rsidRPr="002E2DFA" w:rsidRDefault="002E2DFA" w:rsidP="002E2DFA"/>
    <w:p w:rsidR="00EA76E5" w:rsidRDefault="00EA76E5"/>
    <w:sectPr w:rsidR="00EA76E5" w:rsidSect="004A5F0C">
      <w:footerReference w:type="even" r:id="rId7"/>
      <w:footerReference w:type="default" r:id="rId8"/>
      <w:footnotePr>
        <w:numStart w:val="11"/>
        <w:numRestart w:val="eachSect"/>
      </w:footnotePr>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94" w:rsidRDefault="00A27394">
      <w:r>
        <w:separator/>
      </w:r>
    </w:p>
  </w:endnote>
  <w:endnote w:type="continuationSeparator" w:id="0">
    <w:p w:rsidR="00A27394" w:rsidRDefault="00A2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altName w:val="Courier New"/>
    <w:panose1 w:val="020B0604030504040204"/>
    <w:charset w:val="A3"/>
    <w:family w:val="swiss"/>
    <w:pitch w:val="variable"/>
    <w:sig w:usb0="E1002EFF" w:usb1="C000605B" w:usb2="00000029" w:usb3="00000000" w:csb0="000101FF" w:csb1="00000000"/>
  </w:font>
  <w:font w:name=".VnTime">
    <w:altName w:val=".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4" w:rsidRDefault="00A7150A" w:rsidP="008766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364" w:rsidRDefault="00A27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64" w:rsidRDefault="00A27394" w:rsidP="004A4CBF">
    <w:pPr>
      <w:pStyle w:val="Footer"/>
      <w:framePr w:wrap="around" w:vAnchor="text" w:hAnchor="page" w:x="10921" w:y="-3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94" w:rsidRDefault="00A27394">
      <w:r>
        <w:separator/>
      </w:r>
    </w:p>
  </w:footnote>
  <w:footnote w:type="continuationSeparator" w:id="0">
    <w:p w:rsidR="00A27394" w:rsidRDefault="00A27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Start w:val="11"/>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61"/>
    <w:rsid w:val="000B15F3"/>
    <w:rsid w:val="00141533"/>
    <w:rsid w:val="001631C1"/>
    <w:rsid w:val="001B71E8"/>
    <w:rsid w:val="00257B3F"/>
    <w:rsid w:val="00272749"/>
    <w:rsid w:val="0027347E"/>
    <w:rsid w:val="00280063"/>
    <w:rsid w:val="002B403A"/>
    <w:rsid w:val="002C3DBF"/>
    <w:rsid w:val="002D2A10"/>
    <w:rsid w:val="002E2DFA"/>
    <w:rsid w:val="003473D0"/>
    <w:rsid w:val="003A2C8A"/>
    <w:rsid w:val="003E1D8D"/>
    <w:rsid w:val="00410AA9"/>
    <w:rsid w:val="004544F9"/>
    <w:rsid w:val="0045530B"/>
    <w:rsid w:val="00471DC1"/>
    <w:rsid w:val="004721A3"/>
    <w:rsid w:val="00490B61"/>
    <w:rsid w:val="004A2F00"/>
    <w:rsid w:val="004A5F0C"/>
    <w:rsid w:val="004C18E8"/>
    <w:rsid w:val="004F574B"/>
    <w:rsid w:val="004F70B1"/>
    <w:rsid w:val="005013BE"/>
    <w:rsid w:val="00547103"/>
    <w:rsid w:val="00571E7F"/>
    <w:rsid w:val="005751B7"/>
    <w:rsid w:val="00593735"/>
    <w:rsid w:val="0059684D"/>
    <w:rsid w:val="005E1180"/>
    <w:rsid w:val="005E6697"/>
    <w:rsid w:val="006235BC"/>
    <w:rsid w:val="006546D8"/>
    <w:rsid w:val="00681809"/>
    <w:rsid w:val="007542E3"/>
    <w:rsid w:val="00794761"/>
    <w:rsid w:val="007C01F2"/>
    <w:rsid w:val="007D1E53"/>
    <w:rsid w:val="00802501"/>
    <w:rsid w:val="0081477D"/>
    <w:rsid w:val="0085010F"/>
    <w:rsid w:val="00890EB1"/>
    <w:rsid w:val="0089290C"/>
    <w:rsid w:val="008A572C"/>
    <w:rsid w:val="008B38E4"/>
    <w:rsid w:val="00916656"/>
    <w:rsid w:val="009224FF"/>
    <w:rsid w:val="00980C19"/>
    <w:rsid w:val="00983CAD"/>
    <w:rsid w:val="009966CA"/>
    <w:rsid w:val="009A502A"/>
    <w:rsid w:val="009A7758"/>
    <w:rsid w:val="009D6145"/>
    <w:rsid w:val="00A157FD"/>
    <w:rsid w:val="00A27394"/>
    <w:rsid w:val="00A41BDC"/>
    <w:rsid w:val="00A7150A"/>
    <w:rsid w:val="00B11570"/>
    <w:rsid w:val="00B216ED"/>
    <w:rsid w:val="00B7250C"/>
    <w:rsid w:val="00BB0338"/>
    <w:rsid w:val="00BC4F4D"/>
    <w:rsid w:val="00C10103"/>
    <w:rsid w:val="00C45F57"/>
    <w:rsid w:val="00C824C0"/>
    <w:rsid w:val="00CA0CCE"/>
    <w:rsid w:val="00CA7A27"/>
    <w:rsid w:val="00CF7E7F"/>
    <w:rsid w:val="00D2538A"/>
    <w:rsid w:val="00DA7463"/>
    <w:rsid w:val="00DE5169"/>
    <w:rsid w:val="00DF1E03"/>
    <w:rsid w:val="00E1777E"/>
    <w:rsid w:val="00EA76E5"/>
    <w:rsid w:val="00EF64A7"/>
    <w:rsid w:val="00F250DF"/>
    <w:rsid w:val="00F25D22"/>
    <w:rsid w:val="00F264CF"/>
    <w:rsid w:val="00F83AB3"/>
    <w:rsid w:val="00FD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8AE"/>
  <w15:docId w15:val="{E42F0FDA-AD87-44E1-A256-ECA84836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A9"/>
    <w:pPr>
      <w:ind w:left="720"/>
      <w:contextualSpacing/>
    </w:pPr>
  </w:style>
  <w:style w:type="character" w:styleId="Hyperlink">
    <w:name w:val="Hyperlink"/>
    <w:basedOn w:val="DefaultParagraphFont"/>
    <w:uiPriority w:val="99"/>
    <w:unhideWhenUsed/>
    <w:rsid w:val="00410AA9"/>
    <w:rPr>
      <w:color w:val="0000FF" w:themeColor="hyperlink"/>
      <w:u w:val="single"/>
    </w:rPr>
  </w:style>
  <w:style w:type="paragraph" w:styleId="Footer">
    <w:name w:val="footer"/>
    <w:basedOn w:val="Normal"/>
    <w:link w:val="FooterChar"/>
    <w:uiPriority w:val="99"/>
    <w:semiHidden/>
    <w:unhideWhenUsed/>
    <w:rsid w:val="002E2DFA"/>
    <w:pPr>
      <w:tabs>
        <w:tab w:val="center" w:pos="4680"/>
        <w:tab w:val="right" w:pos="9360"/>
      </w:tabs>
    </w:pPr>
  </w:style>
  <w:style w:type="character" w:customStyle="1" w:styleId="FooterChar">
    <w:name w:val="Footer Char"/>
    <w:basedOn w:val="DefaultParagraphFont"/>
    <w:link w:val="Footer"/>
    <w:uiPriority w:val="99"/>
    <w:semiHidden/>
    <w:rsid w:val="002E2DFA"/>
    <w:rPr>
      <w:rFonts w:ascii="Times New Roman" w:eastAsia="Times New Roman" w:hAnsi="Times New Roman" w:cs="Times New Roman"/>
      <w:sz w:val="24"/>
      <w:szCs w:val="24"/>
    </w:rPr>
  </w:style>
  <w:style w:type="character" w:styleId="PageNumber">
    <w:name w:val="page number"/>
    <w:basedOn w:val="DefaultParagraphFont"/>
    <w:rsid w:val="002E2DFA"/>
  </w:style>
  <w:style w:type="paragraph" w:styleId="BalloonText">
    <w:name w:val="Balloon Text"/>
    <w:basedOn w:val="Normal"/>
    <w:link w:val="BalloonTextChar"/>
    <w:uiPriority w:val="99"/>
    <w:semiHidden/>
    <w:unhideWhenUsed/>
    <w:rsid w:val="005751B7"/>
    <w:rPr>
      <w:rFonts w:ascii="Tahoma" w:hAnsi="Tahoma" w:cs="Tahoma"/>
      <w:sz w:val="16"/>
      <w:szCs w:val="16"/>
    </w:rPr>
  </w:style>
  <w:style w:type="character" w:customStyle="1" w:styleId="BalloonTextChar">
    <w:name w:val="Balloon Text Char"/>
    <w:basedOn w:val="DefaultParagraphFont"/>
    <w:link w:val="BalloonText"/>
    <w:uiPriority w:val="99"/>
    <w:semiHidden/>
    <w:rsid w:val="005751B7"/>
    <w:rPr>
      <w:rFonts w:ascii="Tahoma" w:eastAsia="Times New Roman" w:hAnsi="Tahoma" w:cs="Tahoma"/>
      <w:sz w:val="16"/>
      <w:szCs w:val="16"/>
    </w:rPr>
  </w:style>
  <w:style w:type="paragraph" w:styleId="BodyText">
    <w:name w:val="Body Text"/>
    <w:basedOn w:val="Normal"/>
    <w:link w:val="BodyTextChar"/>
    <w:semiHidden/>
    <w:unhideWhenUsed/>
    <w:rsid w:val="0089290C"/>
    <w:pPr>
      <w:jc w:val="center"/>
    </w:pPr>
    <w:rPr>
      <w:rFonts w:ascii=".VnTime" w:hAnsi=".VnTime"/>
      <w:sz w:val="20"/>
      <w:szCs w:val="20"/>
      <w:lang w:val="x-none" w:eastAsia="x-none"/>
    </w:rPr>
  </w:style>
  <w:style w:type="character" w:customStyle="1" w:styleId="BodyTextChar">
    <w:name w:val="Body Text Char"/>
    <w:basedOn w:val="DefaultParagraphFont"/>
    <w:link w:val="BodyText"/>
    <w:semiHidden/>
    <w:rsid w:val="0089290C"/>
    <w:rPr>
      <w:rFonts w:ascii=".VnTime" w:eastAsia="Times New Roman" w:hAnsi=".VnTime"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43184">
      <w:bodyDiv w:val="1"/>
      <w:marLeft w:val="0"/>
      <w:marRight w:val="0"/>
      <w:marTop w:val="0"/>
      <w:marBottom w:val="0"/>
      <w:divBdr>
        <w:top w:val="none" w:sz="0" w:space="0" w:color="auto"/>
        <w:left w:val="none" w:sz="0" w:space="0" w:color="auto"/>
        <w:bottom w:val="none" w:sz="0" w:space="0" w:color="auto"/>
        <w:right w:val="none" w:sz="0" w:space="0" w:color="auto"/>
      </w:divBdr>
    </w:div>
    <w:div w:id="16093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pub.hochiminhcity.gov.vn/portal/Home/danh-muc-tthc/defaul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FB178-0957-4A0A-8305-86CB81ABA2FB}"/>
</file>

<file path=customXml/itemProps2.xml><?xml version="1.0" encoding="utf-8"?>
<ds:datastoreItem xmlns:ds="http://schemas.openxmlformats.org/officeDocument/2006/customXml" ds:itemID="{11FD4718-8C2F-423B-BB81-14A55AB7DC36}"/>
</file>

<file path=customXml/itemProps3.xml><?xml version="1.0" encoding="utf-8"?>
<ds:datastoreItem xmlns:ds="http://schemas.openxmlformats.org/officeDocument/2006/customXml" ds:itemID="{4A0B1B38-ABD9-4324-B960-FF4013724FF3}"/>
</file>

<file path=docProps/app.xml><?xml version="1.0" encoding="utf-8"?>
<Properties xmlns="http://schemas.openxmlformats.org/officeDocument/2006/extended-properties" xmlns:vt="http://schemas.openxmlformats.org/officeDocument/2006/docPropsVTypes">
  <Template>Normal.dotm</Template>
  <TotalTime>33</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MyPC</cp:lastModifiedBy>
  <cp:revision>40</cp:revision>
  <cp:lastPrinted>2019-05-06T09:06:00Z</cp:lastPrinted>
  <dcterms:created xsi:type="dcterms:W3CDTF">2018-05-18T08:04:00Z</dcterms:created>
  <dcterms:modified xsi:type="dcterms:W3CDTF">2019-06-13T06:48:00Z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